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76A15" w14:textId="4FA4C10F" w:rsidR="00A26EE9" w:rsidRPr="00333D9E" w:rsidRDefault="00A26EE9" w:rsidP="00C305A9">
      <w:pPr>
        <w:pStyle w:val="Title"/>
        <w:tabs>
          <w:tab w:val="left" w:pos="3381"/>
          <w:tab w:val="center" w:pos="4680"/>
        </w:tabs>
        <w:rPr>
          <w:kern w:val="2"/>
        </w:rPr>
      </w:pPr>
      <w:r w:rsidRPr="00333D9E">
        <w:rPr>
          <w:kern w:val="2"/>
        </w:rPr>
        <w:t>OMB NO.  1820-0030</w:t>
      </w:r>
    </w:p>
    <w:p w14:paraId="6DD1B33E" w14:textId="2CC283F8"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0278FF">
        <w:rPr>
          <w:b/>
          <w:bCs/>
          <w:kern w:val="2"/>
        </w:rPr>
        <w:t>1/31/2023</w:t>
      </w:r>
    </w:p>
    <w:p w14:paraId="12276A17" w14:textId="0CDC3DDB" w:rsidR="00A26EE9" w:rsidRPr="00C95E5E" w:rsidRDefault="00D64CCC" w:rsidP="00376FEE">
      <w:pPr>
        <w:jc w:val="center"/>
        <w:rPr>
          <w:b/>
          <w:bCs/>
          <w:kern w:val="2"/>
          <w:sz w:val="24"/>
        </w:rPr>
      </w:pPr>
      <w:r w:rsidRPr="00C95E5E">
        <w:rPr>
          <w:b/>
          <w:bCs/>
          <w:kern w:val="2"/>
          <w:sz w:val="24"/>
        </w:rPr>
        <w:t xml:space="preserve">ANNUAL STATE APPLICATION UNDER PART B OF </w:t>
      </w:r>
      <w:r>
        <w:rPr>
          <w:b/>
          <w:bCs/>
          <w:kern w:val="2"/>
          <w:sz w:val="24"/>
        </w:rPr>
        <w:t>T</w:t>
      </w:r>
      <w:r w:rsidRPr="00C95E5E">
        <w:rPr>
          <w:b/>
          <w:bCs/>
          <w:kern w:val="2"/>
          <w:sz w:val="24"/>
        </w:rPr>
        <w:t xml:space="preserve">HE </w:t>
      </w:r>
      <w:r w:rsidRPr="00C95E5E">
        <w:rPr>
          <w:b/>
          <w:bCs/>
          <w:kern w:val="2"/>
          <w:sz w:val="24"/>
        </w:rPr>
        <w:br/>
        <w:t xml:space="preserve">INDIVIDUALS </w:t>
      </w:r>
      <w:r>
        <w:rPr>
          <w:b/>
          <w:bCs/>
          <w:kern w:val="2"/>
          <w:sz w:val="24"/>
        </w:rPr>
        <w:t>W</w:t>
      </w:r>
      <w:r w:rsidRPr="00C95E5E">
        <w:rPr>
          <w:b/>
          <w:bCs/>
          <w:kern w:val="2"/>
          <w:sz w:val="24"/>
        </w:rPr>
        <w:t xml:space="preserve">ITH DISABILITIES EDUCATION ACT </w:t>
      </w:r>
      <w:r>
        <w:rPr>
          <w:b/>
          <w:bCs/>
          <w:kern w:val="2"/>
          <w:sz w:val="24"/>
        </w:rPr>
        <w:t>A</w:t>
      </w:r>
      <w:r w:rsidRPr="00C95E5E">
        <w:rPr>
          <w:b/>
          <w:bCs/>
          <w:kern w:val="2"/>
          <w:sz w:val="24"/>
        </w:rPr>
        <w:t xml:space="preserve">S AMENDED </w:t>
      </w:r>
      <w:r>
        <w:rPr>
          <w:b/>
          <w:bCs/>
          <w:kern w:val="2"/>
          <w:sz w:val="24"/>
        </w:rPr>
        <w:t>I</w:t>
      </w:r>
      <w:r w:rsidRPr="00C95E5E">
        <w:rPr>
          <w:b/>
          <w:bCs/>
          <w:kern w:val="2"/>
          <w:sz w:val="24"/>
        </w:rPr>
        <w:t xml:space="preserve">N 2004 </w:t>
      </w:r>
      <w:r w:rsidRPr="00C95E5E">
        <w:rPr>
          <w:b/>
          <w:bCs/>
          <w:kern w:val="2"/>
          <w:sz w:val="24"/>
        </w:rPr>
        <w:br/>
      </w:r>
      <w:r>
        <w:rPr>
          <w:b/>
          <w:bCs/>
          <w:kern w:val="2"/>
          <w:sz w:val="24"/>
        </w:rPr>
        <w:t>F</w:t>
      </w:r>
      <w:r w:rsidRPr="00C95E5E">
        <w:rPr>
          <w:b/>
          <w:bCs/>
          <w:kern w:val="2"/>
          <w:sz w:val="24"/>
        </w:rPr>
        <w:t xml:space="preserve">OR FEDERAL FISCAL YEAR </w:t>
      </w:r>
      <w:r>
        <w:rPr>
          <w:b/>
          <w:bCs/>
          <w:kern w:val="2"/>
          <w:sz w:val="24"/>
        </w:rPr>
        <w:t>202</w:t>
      </w:r>
      <w:r w:rsidR="00452B91">
        <w:rPr>
          <w:b/>
          <w:bCs/>
          <w:kern w:val="2"/>
          <w:sz w:val="24"/>
        </w:rPr>
        <w:t>2</w:t>
      </w:r>
    </w:p>
    <w:p w14:paraId="12276A18" w14:textId="77777777" w:rsidR="00A26EE9" w:rsidRPr="00333D9E" w:rsidRDefault="00A26EE9" w:rsidP="00333D9E">
      <w:pPr>
        <w:pStyle w:val="Heading5"/>
        <w:spacing w:before="120" w:after="600"/>
        <w:rPr>
          <w:kern w:val="2"/>
        </w:rPr>
      </w:pPr>
      <w:r w:rsidRPr="00333D9E">
        <w:rPr>
          <w:kern w:val="2"/>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3D1D0C">
      <w:pPr>
        <w:pStyle w:val="Title"/>
        <w:spacing w:before="960" w:after="240"/>
        <w:rPr>
          <w:kern w:val="2"/>
          <w:sz w:val="18"/>
          <w:szCs w:val="18"/>
        </w:rPr>
      </w:pPr>
      <w:r w:rsidRPr="00333D9E">
        <w:rPr>
          <w:kern w:val="2"/>
          <w:sz w:val="18"/>
          <w:szCs w:val="18"/>
        </w:rPr>
        <w:t>Public Burden Statement</w:t>
      </w:r>
    </w:p>
    <w:p w14:paraId="46B909B1" w14:textId="4EFE9F3D" w:rsidR="0087506D" w:rsidRDefault="00A12BC0" w:rsidP="0032525D">
      <w:pPr>
        <w:pStyle w:val="ListParagraph"/>
        <w:ind w:left="0"/>
        <w:rPr>
          <w:rFonts w:ascii="Arial" w:hAnsi="Arial" w:cs="Arial"/>
          <w:bCs/>
          <w:sz w:val="20"/>
          <w:szCs w:val="20"/>
        </w:rPr>
      </w:pPr>
      <w:bookmarkStart w:id="0" w:name="_Hlk17375040"/>
      <w:r w:rsidRPr="00095207">
        <w:rPr>
          <w:rFonts w:ascii="Arial" w:hAnsi="Arial" w:cs="Arial"/>
          <w:sz w:val="20"/>
          <w:szCs w:val="20"/>
        </w:rPr>
        <w:t>According to the Paperwork Reduction Act of 1995, no persons are required to respond to a collection of</w:t>
      </w:r>
      <w:r w:rsidR="0032525D">
        <w:rPr>
          <w:rFonts w:ascii="Arial" w:hAnsi="Arial" w:cs="Arial"/>
          <w:sz w:val="20"/>
          <w:szCs w:val="20"/>
        </w:rPr>
        <w:t xml:space="preserve"> </w:t>
      </w:r>
      <w:r w:rsidRPr="00095207">
        <w:rPr>
          <w:rFonts w:ascii="Arial" w:hAnsi="Arial" w:cs="Arial"/>
          <w:sz w:val="20"/>
          <w:szCs w:val="20"/>
        </w:rPr>
        <w:t>information unless such collection displays a currently valid OMB control number. The valid OMB control</w:t>
      </w:r>
      <w:r w:rsidR="0032525D">
        <w:rPr>
          <w:rFonts w:ascii="Arial" w:hAnsi="Arial" w:cs="Arial"/>
          <w:sz w:val="20"/>
          <w:szCs w:val="20"/>
        </w:rPr>
        <w:t xml:space="preserve"> </w:t>
      </w:r>
      <w:r w:rsidRPr="00095207">
        <w:rPr>
          <w:rFonts w:ascii="Arial" w:hAnsi="Arial" w:cs="Arial"/>
          <w:sz w:val="20"/>
          <w:szCs w:val="20"/>
        </w:rPr>
        <w:t>number for this collection is 1820-0030. Public reporting burden for this collection of information is 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00102C1B" w:rsidRPr="00095207">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reporting data related to significant disproportionality in a given year, including the time for reviewing instructions, searching existing data sources, gathering and maintaining the data needed, and completing and reviewing the collection of information. The obligation to respond to this collection is required to 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1" w:name="_Hlk17454312"/>
      <w:r w:rsidRPr="0041340E">
        <w:rPr>
          <w:rFonts w:ascii="Arial" w:hAnsi="Arial" w:cs="Arial"/>
          <w:sz w:val="20"/>
          <w:szCs w:val="20"/>
        </w:rPr>
        <w:t>If you have comments or concerns regarding the status of your individual submission of this form, please contact</w:t>
      </w:r>
      <w:r w:rsidRPr="0041340E">
        <w:rPr>
          <w:rFonts w:ascii="Arial" w:hAnsi="Arial" w:cs="Arial"/>
          <w:bCs/>
          <w:sz w:val="20"/>
          <w:szCs w:val="20"/>
        </w:rPr>
        <w:t xml:space="preserve"> Jennifer Simpson at </w:t>
      </w:r>
      <w:hyperlink r:id="rId11" w:history="1">
        <w:r w:rsidRPr="0041340E">
          <w:rPr>
            <w:rStyle w:val="Hyperlink"/>
            <w:rFonts w:ascii="Arial" w:hAnsi="Arial" w:cs="Arial"/>
            <w:bCs/>
            <w:sz w:val="20"/>
            <w:szCs w:val="20"/>
          </w:rPr>
          <w:t>Jennifer.Simpson@ed.gov</w:t>
        </w:r>
      </w:hyperlink>
      <w:r w:rsidRPr="0041340E">
        <w:rPr>
          <w:rFonts w:ascii="Arial" w:hAnsi="Arial" w:cs="Arial"/>
          <w:bCs/>
          <w:sz w:val="20"/>
          <w:szCs w:val="20"/>
        </w:rPr>
        <w:t xml:space="preserve"> or at </w:t>
      </w:r>
      <w:r>
        <w:rPr>
          <w:rFonts w:ascii="Arial" w:hAnsi="Arial" w:cs="Arial"/>
          <w:bCs/>
          <w:sz w:val="20"/>
          <w:szCs w:val="20"/>
        </w:rPr>
        <w:t xml:space="preserve">the </w:t>
      </w:r>
      <w:r w:rsidRPr="0041340E">
        <w:rPr>
          <w:rFonts w:ascii="Arial" w:hAnsi="Arial" w:cs="Arial"/>
          <w:bCs/>
          <w:sz w:val="20"/>
          <w:szCs w:val="20"/>
        </w:rPr>
        <w:t>Office of Special Education and Rehabilitative Services U</w:t>
      </w:r>
      <w:r w:rsidR="0032525D">
        <w:rPr>
          <w:rFonts w:ascii="Arial" w:hAnsi="Arial" w:cs="Arial"/>
          <w:bCs/>
          <w:sz w:val="20"/>
          <w:szCs w:val="20"/>
        </w:rPr>
        <w:t>.</w:t>
      </w:r>
      <w:r w:rsidRPr="0041340E">
        <w:rPr>
          <w:rFonts w:ascii="Arial" w:hAnsi="Arial" w:cs="Arial"/>
          <w:bCs/>
          <w:sz w:val="20"/>
          <w:szCs w:val="20"/>
        </w:rPr>
        <w:t>S</w:t>
      </w:r>
      <w:r w:rsidR="0032525D">
        <w:rPr>
          <w:rFonts w:ascii="Arial" w:hAnsi="Arial" w:cs="Arial"/>
          <w:bCs/>
          <w:sz w:val="20"/>
          <w:szCs w:val="20"/>
        </w:rPr>
        <w:t>.</w:t>
      </w:r>
      <w:r w:rsidRPr="0041340E">
        <w:rPr>
          <w:rFonts w:ascii="Arial" w:hAnsi="Arial" w:cs="Arial"/>
          <w:bCs/>
          <w:sz w:val="20"/>
          <w:szCs w:val="20"/>
        </w:rPr>
        <w:t xml:space="preserve"> Department of Education, 400 Maryland Avenue SW, Washington, DC 20202.</w:t>
      </w:r>
      <w:bookmarkEnd w:id="0"/>
      <w:bookmarkEnd w:id="1"/>
    </w:p>
    <w:p w14:paraId="0E9638F6" w14:textId="73BBD897" w:rsidR="000278FF" w:rsidRDefault="00014E14" w:rsidP="00C305A9">
      <w:pPr>
        <w:pStyle w:val="Heading1"/>
        <w:spacing w:before="240"/>
        <w:rPr>
          <w:b w:val="0"/>
          <w:bCs w:val="0"/>
          <w:sz w:val="20"/>
          <w:szCs w:val="20"/>
        </w:rPr>
      </w:pPr>
      <w:r w:rsidRPr="00014E14">
        <w:rPr>
          <w:b w:val="0"/>
          <w:bCs w:val="0"/>
          <w:sz w:val="20"/>
          <w:szCs w:val="20"/>
        </w:rPr>
        <w:t xml:space="preserve">Respondents are required to submit information for Sections I-IV of the Annual State Application in order to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w:t>
      </w:r>
      <w:bookmarkStart w:id="2" w:name="_GoBack"/>
      <w:r w:rsidRPr="00014E14">
        <w:rPr>
          <w:b w:val="0"/>
          <w:bCs w:val="0"/>
          <w:sz w:val="20"/>
          <w:szCs w:val="20"/>
        </w:rPr>
        <w:t>“reasonable progress” flexibility in 34 CFR §300.647(d)(2), and the rationales for each, to the Department.</w:t>
      </w:r>
    </w:p>
    <w:bookmarkEnd w:id="2"/>
    <w:p w14:paraId="028998E9" w14:textId="0461569F" w:rsidR="00014E14" w:rsidRPr="000278FF" w:rsidRDefault="000278FF" w:rsidP="000278FF">
      <w:pPr>
        <w:rPr>
          <w:kern w:val="2"/>
          <w:szCs w:val="20"/>
        </w:rPr>
      </w:pPr>
      <w:r>
        <w:rPr>
          <w:b/>
          <w:bCs/>
          <w:szCs w:val="20"/>
        </w:rPr>
        <w:br w:type="page"/>
      </w:r>
    </w:p>
    <w:p w14:paraId="12276A21" w14:textId="3413DECE" w:rsidR="00A26EE9" w:rsidRPr="00333D9E" w:rsidRDefault="00A26EE9" w:rsidP="008F57EB">
      <w:pPr>
        <w:pStyle w:val="Heading1"/>
      </w:pPr>
      <w:r w:rsidRPr="00333D9E">
        <w:lastRenderedPageBreak/>
        <w:t>Section I</w:t>
      </w:r>
    </w:p>
    <w:p w14:paraId="12276A22" w14:textId="77777777" w:rsidR="00A26EE9" w:rsidRPr="00333D9E" w:rsidRDefault="00A26EE9" w:rsidP="00142F78">
      <w:pPr>
        <w:pStyle w:val="Heading2"/>
      </w:pPr>
      <w:r w:rsidRPr="00333D9E">
        <w:t>A.</w:t>
      </w:r>
      <w:r w:rsidRPr="00333D9E">
        <w:tab/>
        <w:t>Submission Statement for Part B of IDEA</w:t>
      </w:r>
    </w:p>
    <w:p w14:paraId="12276A23" w14:textId="7E28AC56" w:rsidR="00A26EE9" w:rsidRPr="00333D9E" w:rsidRDefault="00A26EE9">
      <w:pPr>
        <w:spacing w:after="120"/>
        <w:rPr>
          <w:kern w:val="2"/>
        </w:rPr>
      </w:pPr>
      <w:r w:rsidRPr="00333D9E">
        <w:rPr>
          <w:kern w:val="2"/>
        </w:rPr>
        <w:t>Please select 1 or 2 below. Check 3 if appropriate.</w:t>
      </w:r>
    </w:p>
    <w:p w14:paraId="12276A24" w14:textId="5476F398" w:rsidR="00A26EE9" w:rsidRPr="00333D9E" w:rsidRDefault="00A26EE9">
      <w:pPr>
        <w:pStyle w:val="BodyTextIndent"/>
        <w:spacing w:after="120"/>
        <w:ind w:left="1195" w:hanging="1195"/>
        <w:rPr>
          <w:kern w:val="2"/>
        </w:rPr>
      </w:pPr>
      <w:r w:rsidRPr="00333D9E">
        <w:rPr>
          <w:kern w:val="2"/>
        </w:rPr>
        <w:t>__</w:t>
      </w:r>
      <w:r w:rsidR="00452B91">
        <w:rPr>
          <w:kern w:val="2"/>
        </w:rPr>
        <w:t>X</w:t>
      </w:r>
      <w:r w:rsidRPr="00333D9E">
        <w:rPr>
          <w:kern w:val="2"/>
        </w:rPr>
        <w:t>__ 1.</w:t>
      </w:r>
      <w:r w:rsidRPr="00333D9E">
        <w:rPr>
          <w:kern w:val="2"/>
        </w:rPr>
        <w:tab/>
        <w:t xml:space="preserve">The State provides assurances that it has in effect policies and procedures to meet all eligibility requirements of Part B of the Act as found in PL 108-446, the Individuals with Disabilities Education Act and </w:t>
      </w:r>
      <w:r w:rsidR="000B68C6">
        <w:rPr>
          <w:kern w:val="2"/>
        </w:rPr>
        <w:t xml:space="preserve">applicable regulations (IDEA). </w:t>
      </w:r>
      <w:r w:rsidRPr="00333D9E">
        <w:rPr>
          <w:kern w:val="2"/>
        </w:rPr>
        <w:t>The State is able to meet all assurances found in Section II.A of this Application.</w:t>
      </w:r>
    </w:p>
    <w:p w14:paraId="12276A25" w14:textId="036A76CB" w:rsidR="00A26EE9" w:rsidRPr="00333D9E" w:rsidRDefault="00A26EE9">
      <w:pPr>
        <w:spacing w:after="120"/>
        <w:ind w:left="1195" w:hanging="1195"/>
        <w:rPr>
          <w:kern w:val="2"/>
        </w:rPr>
      </w:pPr>
      <w:r w:rsidRPr="00333D9E">
        <w:rPr>
          <w:kern w:val="2"/>
        </w:rPr>
        <w:t>_____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020BCC">
        <w:rPr>
          <w:kern w:val="2"/>
        </w:rPr>
        <w:t>2022</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10991244"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 (1)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14:paraId="12276A28" w14:textId="77777777" w:rsidR="00A26EE9" w:rsidRPr="00333D9E" w:rsidRDefault="00A26EE9" w:rsidP="00142F78">
      <w:pPr>
        <w:pStyle w:val="Heading2"/>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77777777"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p>
    <w:p w14:paraId="12276A2B" w14:textId="265BFAFA"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 xml:space="preserve">Section II.A provides documentation of completion of all issues identified in the </w:t>
      </w:r>
      <w:r w:rsidR="00950154" w:rsidRPr="00333D9E">
        <w:rPr>
          <w:kern w:val="2"/>
          <w:szCs w:val="20"/>
        </w:rPr>
        <w:t xml:space="preserve">FFY </w:t>
      </w:r>
      <w:r w:rsidR="00034BBA">
        <w:rPr>
          <w:kern w:val="2"/>
          <w:szCs w:val="20"/>
        </w:rPr>
        <w:t>2020</w:t>
      </w:r>
      <w:r w:rsidR="00A65A3A" w:rsidRPr="00333D9E">
        <w:rPr>
          <w:kern w:val="2"/>
          <w:szCs w:val="20"/>
        </w:rPr>
        <w:t xml:space="preserve"> </w:t>
      </w:r>
      <w:r w:rsidRPr="00333D9E">
        <w:rPr>
          <w:kern w:val="2"/>
          <w:szCs w:val="20"/>
        </w:rPr>
        <w:t>conditional approval letter.</w:t>
      </w:r>
    </w:p>
    <w:p w14:paraId="12276A2C" w14:textId="31B80943" w:rsidR="00A26EE9" w:rsidRPr="00333D9E" w:rsidRDefault="00A26EE9">
      <w:pPr>
        <w:pStyle w:val="BodyTextIndent2"/>
        <w:autoSpaceDE w:val="0"/>
        <w:autoSpaceDN w:val="0"/>
        <w:adjustRightInd w:val="0"/>
        <w:ind w:left="1400" w:hanging="1000"/>
        <w:rPr>
          <w:kern w:val="2"/>
          <w:szCs w:val="20"/>
        </w:rPr>
      </w:pPr>
      <w:r w:rsidRPr="00333D9E">
        <w:rPr>
          <w:kern w:val="2"/>
          <w:szCs w:val="20"/>
        </w:rPr>
        <w:t>_____ b.</w:t>
      </w:r>
      <w:r w:rsidRPr="00333D9E">
        <w:rPr>
          <w:kern w:val="2"/>
          <w:szCs w:val="20"/>
        </w:rPr>
        <w:tab/>
        <w:t xml:space="preserve">As noted in Section II.A, the State has not completed all issues identified in the </w:t>
      </w:r>
      <w:r w:rsidR="00950154" w:rsidRPr="00333D9E">
        <w:rPr>
          <w:kern w:val="2"/>
          <w:szCs w:val="20"/>
        </w:rPr>
        <w:t xml:space="preserve">FFY </w:t>
      </w:r>
      <w:r w:rsidR="00034BBA">
        <w:rPr>
          <w:kern w:val="2"/>
          <w:szCs w:val="20"/>
        </w:rPr>
        <w:t>2020</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7C480AE8"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034BBA">
        <w:rPr>
          <w:kern w:val="2"/>
          <w:szCs w:val="20"/>
        </w:rPr>
        <w:t>2020</w:t>
      </w:r>
      <w:r w:rsidR="00A65A3A" w:rsidRPr="00333D9E">
        <w:rPr>
          <w:kern w:val="2"/>
          <w:szCs w:val="20"/>
        </w:rPr>
        <w:t xml:space="preserve"> </w:t>
      </w:r>
      <w:r w:rsidRPr="00333D9E">
        <w:rPr>
          <w:kern w:val="2"/>
          <w:szCs w:val="20"/>
        </w:rPr>
        <w:t>conditional approval letter.</w:t>
      </w:r>
    </w:p>
    <w:p w14:paraId="12276A2F" w14:textId="72D74FA1"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034BBA">
        <w:rPr>
          <w:kern w:val="2"/>
          <w:szCs w:val="20"/>
        </w:rPr>
        <w:t>2020</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64AF3170"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034BBA">
        <w:rPr>
          <w:kern w:val="2"/>
          <w:szCs w:val="20"/>
        </w:rPr>
        <w:t>2020</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206B42E8" w14:textId="77777777" w:rsidR="00A26EE9" w:rsidRDefault="00A26EE9">
      <w:pPr>
        <w:pStyle w:val="FootnoteText"/>
        <w:ind w:left="1200" w:hanging="1200"/>
        <w:rPr>
          <w:kern w:val="2"/>
          <w:szCs w:val="24"/>
        </w:rPr>
      </w:pPr>
    </w:p>
    <w:p w14:paraId="12276A31" w14:textId="3BBEC3D3" w:rsidR="00D64CCC" w:rsidRPr="00333D9E" w:rsidRDefault="00D64CCC">
      <w:pPr>
        <w:pStyle w:val="FootnoteText"/>
        <w:ind w:left="1200" w:hanging="1200"/>
        <w:rPr>
          <w:kern w:val="2"/>
          <w:szCs w:val="24"/>
        </w:rPr>
        <w:sectPr w:rsidR="00D64CCC" w:rsidRPr="00333D9E">
          <w:headerReference w:type="default" r:id="rId12"/>
          <w:footerReference w:type="even" r:id="rId13"/>
          <w:footerReference w:type="default" r:id="rId14"/>
          <w:pgSz w:w="12240" w:h="15840" w:code="1"/>
          <w:pgMar w:top="1440" w:right="1440" w:bottom="1440" w:left="1440" w:header="720" w:footer="720" w:gutter="0"/>
          <w:pgNumType w:start="1"/>
          <w:cols w:space="720"/>
          <w:docGrid w:linePitch="360"/>
        </w:sectPr>
      </w:pPr>
    </w:p>
    <w:p w14:paraId="12276A32" w14:textId="77777777" w:rsidR="00A26EE9" w:rsidRPr="00333D9E" w:rsidRDefault="00A26EE9" w:rsidP="008F57EB">
      <w:pPr>
        <w:pStyle w:val="Heading1"/>
      </w:pPr>
      <w:r w:rsidRPr="00333D9E">
        <w:lastRenderedPageBreak/>
        <w:t>Section II</w:t>
      </w:r>
    </w:p>
    <w:p w14:paraId="12276A33" w14:textId="77777777" w:rsidR="00A26EE9" w:rsidRPr="00333D9E" w:rsidRDefault="00A26EE9" w:rsidP="00142F78">
      <w:pPr>
        <w:pStyle w:val="Heading2"/>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Style w:val="TableGrid"/>
        <w:tblW w:w="9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20" w:firstRow="1" w:lastRow="0" w:firstColumn="0" w:lastColumn="0" w:noHBand="1" w:noVBand="1"/>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D64CCC">
        <w:trPr>
          <w:cantSplit/>
          <w:tblHeader/>
        </w:trPr>
        <w:tc>
          <w:tcPr>
            <w:tcW w:w="1296" w:type="dxa"/>
            <w:tcBorders>
              <w:top w:val="single" w:sz="12" w:space="0" w:color="auto"/>
              <w:bottom w:val="single" w:sz="12" w:space="0" w:color="auto"/>
            </w:tcBorders>
            <w:shd w:val="clear" w:color="auto" w:fill="F2F2F2" w:themeFill="background1" w:themeFillShade="F2"/>
          </w:tcPr>
          <w:p w14:paraId="12276A35" w14:textId="77777777" w:rsidR="00333D9E" w:rsidRPr="00333D9E" w:rsidRDefault="00333D9E" w:rsidP="00C305A9">
            <w:pPr>
              <w:pStyle w:val="Heading4"/>
              <w:spacing w:before="120" w:after="120"/>
              <w:rPr>
                <w:kern w:val="2"/>
                <w:sz w:val="18"/>
              </w:rPr>
            </w:pPr>
            <w:r w:rsidRPr="00333D9E">
              <w:rPr>
                <w:kern w:val="2"/>
                <w:sz w:val="18"/>
              </w:rPr>
              <w:t>Yes</w:t>
            </w:r>
          </w:p>
          <w:p w14:paraId="12276A36" w14:textId="77777777" w:rsidR="00333D9E" w:rsidRPr="00296AD0" w:rsidRDefault="00333D9E" w:rsidP="00C9157B">
            <w:pPr>
              <w:jc w:val="center"/>
              <w:rPr>
                <w:i/>
                <w:kern w:val="2"/>
                <w:sz w:val="18"/>
              </w:rPr>
            </w:pPr>
            <w:r w:rsidRPr="00296AD0">
              <w:rPr>
                <w:i/>
                <w:kern w:val="2"/>
                <w:sz w:val="16"/>
              </w:rPr>
              <w:t>(Assurance is given.)</w:t>
            </w:r>
          </w:p>
        </w:tc>
        <w:tc>
          <w:tcPr>
            <w:tcW w:w="1296" w:type="dxa"/>
            <w:tcBorders>
              <w:top w:val="single" w:sz="12" w:space="0" w:color="auto"/>
              <w:bottom w:val="single" w:sz="12" w:space="0" w:color="auto"/>
            </w:tcBorders>
            <w:shd w:val="clear" w:color="auto" w:fill="F2F2F2" w:themeFill="background1" w:themeFillShade="F2"/>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77777777" w:rsidR="00296AD0" w:rsidRPr="00296AD0" w:rsidRDefault="00333D9E" w:rsidP="00296AD0">
            <w:pPr>
              <w:pStyle w:val="Heading4"/>
              <w:keepNext w:val="0"/>
              <w:spacing w:before="120"/>
              <w:rPr>
                <w:b w:val="0"/>
                <w:i/>
                <w:iCs/>
                <w:kern w:val="2"/>
              </w:rPr>
            </w:pPr>
            <w:r w:rsidRPr="00296AD0">
              <w:rPr>
                <w:b w:val="0"/>
                <w:i/>
                <w:iCs/>
                <w:kern w:val="2"/>
              </w:rPr>
              <w:t>(Assurance cannot be given.  Provide date on which State will complete changes in order to provide assurance.)</w:t>
            </w:r>
          </w:p>
          <w:p w14:paraId="12276A39" w14:textId="77777777" w:rsidR="00333D9E" w:rsidRPr="00333D9E" w:rsidRDefault="00296AD0" w:rsidP="00296AD0">
            <w:pPr>
              <w:pStyle w:val="Heading4"/>
              <w:keepNext w:val="0"/>
              <w:spacing w:before="120"/>
              <w:rPr>
                <w:kern w:val="2"/>
                <w:sz w:val="18"/>
              </w:rPr>
            </w:pPr>
            <w:r w:rsidRPr="00296AD0">
              <w:rPr>
                <w:b w:val="0"/>
                <w:i/>
                <w:iCs/>
                <w:kern w:val="2"/>
              </w:rPr>
              <w:t>Check and enter date(s) as applicable</w:t>
            </w:r>
          </w:p>
        </w:tc>
        <w:tc>
          <w:tcPr>
            <w:tcW w:w="7200" w:type="dxa"/>
            <w:tcBorders>
              <w:top w:val="single" w:sz="12" w:space="0" w:color="auto"/>
              <w:bottom w:val="single" w:sz="12" w:space="0" w:color="auto"/>
            </w:tcBorders>
            <w:shd w:val="clear" w:color="auto" w:fill="F2F2F2" w:themeFill="background1" w:themeFillShade="F2"/>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C305A9">
        <w:trPr>
          <w:cantSplit/>
        </w:trPr>
        <w:tc>
          <w:tcPr>
            <w:tcW w:w="1296" w:type="dxa"/>
            <w:tcBorders>
              <w:top w:val="single" w:sz="12" w:space="0" w:color="auto"/>
            </w:tcBorders>
          </w:tcPr>
          <w:p w14:paraId="12276A3C" w14:textId="20B8B75C" w:rsidR="00333D9E" w:rsidRPr="00333D9E" w:rsidRDefault="00452B91" w:rsidP="00C9157B">
            <w:pPr>
              <w:jc w:val="center"/>
              <w:rPr>
                <w:kern w:val="2"/>
              </w:rPr>
            </w:pPr>
            <w:r>
              <w:rPr>
                <w:kern w:val="2"/>
              </w:rPr>
              <w:t>X</w:t>
            </w:r>
          </w:p>
        </w:tc>
        <w:tc>
          <w:tcPr>
            <w:tcW w:w="1296" w:type="dxa"/>
            <w:tcBorders>
              <w:top w:val="single" w:sz="12" w:space="0" w:color="auto"/>
            </w:tcBorders>
          </w:tcPr>
          <w:p w14:paraId="12276A3D" w14:textId="77777777" w:rsidR="00333D9E" w:rsidRPr="00333D9E" w:rsidRDefault="00333D9E" w:rsidP="00C9157B">
            <w:pPr>
              <w:jc w:val="center"/>
              <w:rPr>
                <w:kern w:val="2"/>
              </w:rPr>
            </w:pPr>
          </w:p>
        </w:tc>
        <w:tc>
          <w:tcPr>
            <w:tcW w:w="7200" w:type="dxa"/>
            <w:tcBorders>
              <w:top w:val="single" w:sz="12" w:space="0" w:color="auto"/>
            </w:tcBorders>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C305A9">
        <w:trPr>
          <w:cantSplit/>
        </w:trPr>
        <w:tc>
          <w:tcPr>
            <w:tcW w:w="1296" w:type="dxa"/>
          </w:tcPr>
          <w:p w14:paraId="12276A40" w14:textId="695F186A" w:rsidR="00333D9E" w:rsidRPr="00333D9E" w:rsidRDefault="00452B91" w:rsidP="00C9157B">
            <w:pPr>
              <w:jc w:val="center"/>
              <w:rPr>
                <w:kern w:val="2"/>
              </w:rPr>
            </w:pPr>
            <w:r>
              <w:rPr>
                <w:kern w:val="2"/>
              </w:rPr>
              <w:t>X</w:t>
            </w:r>
          </w:p>
        </w:tc>
        <w:tc>
          <w:tcPr>
            <w:tcW w:w="1296" w:type="dxa"/>
          </w:tcPr>
          <w:p w14:paraId="12276A41" w14:textId="77777777" w:rsidR="00333D9E" w:rsidRPr="00333D9E" w:rsidRDefault="00333D9E" w:rsidP="00C9157B">
            <w:pPr>
              <w:jc w:val="center"/>
              <w:rPr>
                <w:kern w:val="2"/>
              </w:rPr>
            </w:pPr>
          </w:p>
        </w:tc>
        <w:tc>
          <w:tcPr>
            <w:tcW w:w="7200" w:type="dxa"/>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C305A9">
        <w:trPr>
          <w:cantSplit/>
        </w:trPr>
        <w:tc>
          <w:tcPr>
            <w:tcW w:w="1296" w:type="dxa"/>
          </w:tcPr>
          <w:p w14:paraId="12276A44" w14:textId="00388C1A" w:rsidR="00333D9E" w:rsidRPr="00333D9E" w:rsidRDefault="00452B91" w:rsidP="00C9157B">
            <w:pPr>
              <w:jc w:val="center"/>
              <w:rPr>
                <w:kern w:val="2"/>
              </w:rPr>
            </w:pPr>
            <w:r>
              <w:rPr>
                <w:kern w:val="2"/>
              </w:rPr>
              <w:t>X</w:t>
            </w:r>
          </w:p>
        </w:tc>
        <w:tc>
          <w:tcPr>
            <w:tcW w:w="1296" w:type="dxa"/>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C305A9">
        <w:trPr>
          <w:cantSplit/>
        </w:trPr>
        <w:tc>
          <w:tcPr>
            <w:tcW w:w="1296" w:type="dxa"/>
          </w:tcPr>
          <w:p w14:paraId="12276A48" w14:textId="14638303" w:rsidR="00333D9E" w:rsidRPr="00333D9E" w:rsidRDefault="00452B91" w:rsidP="00C9157B">
            <w:pPr>
              <w:jc w:val="center"/>
              <w:rPr>
                <w:kern w:val="2"/>
              </w:rPr>
            </w:pPr>
            <w:r>
              <w:rPr>
                <w:kern w:val="2"/>
              </w:rPr>
              <w:t>X</w:t>
            </w:r>
          </w:p>
        </w:tc>
        <w:tc>
          <w:tcPr>
            <w:tcW w:w="1296" w:type="dxa"/>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C305A9">
        <w:trPr>
          <w:cantSplit/>
        </w:trPr>
        <w:tc>
          <w:tcPr>
            <w:tcW w:w="1296" w:type="dxa"/>
          </w:tcPr>
          <w:p w14:paraId="12276A4C" w14:textId="48A5BB18" w:rsidR="00333D9E" w:rsidRPr="00333D9E" w:rsidRDefault="00452B91" w:rsidP="00C9157B">
            <w:pPr>
              <w:jc w:val="center"/>
              <w:rPr>
                <w:kern w:val="2"/>
              </w:rPr>
            </w:pPr>
            <w:r>
              <w:rPr>
                <w:kern w:val="2"/>
              </w:rPr>
              <w:lastRenderedPageBreak/>
              <w:t>X</w:t>
            </w:r>
          </w:p>
        </w:tc>
        <w:tc>
          <w:tcPr>
            <w:tcW w:w="1296" w:type="dxa"/>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C305A9">
        <w:trPr>
          <w:cantSplit/>
        </w:trPr>
        <w:tc>
          <w:tcPr>
            <w:tcW w:w="1296" w:type="dxa"/>
          </w:tcPr>
          <w:p w14:paraId="12276A50" w14:textId="190767FC" w:rsidR="00333D9E" w:rsidRPr="00333D9E" w:rsidRDefault="00452B91" w:rsidP="00C9157B">
            <w:pPr>
              <w:jc w:val="center"/>
              <w:rPr>
                <w:kern w:val="2"/>
              </w:rPr>
            </w:pPr>
            <w:r>
              <w:rPr>
                <w:kern w:val="2"/>
              </w:rPr>
              <w:t>X</w:t>
            </w:r>
          </w:p>
        </w:tc>
        <w:tc>
          <w:tcPr>
            <w:tcW w:w="1296" w:type="dxa"/>
          </w:tcPr>
          <w:p w14:paraId="12276A51" w14:textId="77777777" w:rsidR="00333D9E" w:rsidRPr="00333D9E" w:rsidRDefault="00333D9E" w:rsidP="00C9157B">
            <w:pPr>
              <w:jc w:val="center"/>
              <w:rPr>
                <w:kern w:val="2"/>
              </w:rPr>
            </w:pP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C305A9">
        <w:trPr>
          <w:cantSplit/>
        </w:trPr>
        <w:tc>
          <w:tcPr>
            <w:tcW w:w="1296" w:type="dxa"/>
          </w:tcPr>
          <w:p w14:paraId="12276A54" w14:textId="4C2CF98D" w:rsidR="00333D9E" w:rsidRPr="00333D9E" w:rsidRDefault="00452B91" w:rsidP="00C9157B">
            <w:pPr>
              <w:jc w:val="center"/>
              <w:rPr>
                <w:kern w:val="2"/>
              </w:rPr>
            </w:pPr>
            <w:r>
              <w:rPr>
                <w:kern w:val="2"/>
              </w:rPr>
              <w:t>X</w:t>
            </w:r>
          </w:p>
        </w:tc>
        <w:tc>
          <w:tcPr>
            <w:tcW w:w="1296" w:type="dxa"/>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C305A9">
        <w:trPr>
          <w:cantSplit/>
        </w:trPr>
        <w:tc>
          <w:tcPr>
            <w:tcW w:w="1296" w:type="dxa"/>
          </w:tcPr>
          <w:p w14:paraId="12276A58" w14:textId="746E693E" w:rsidR="00333D9E" w:rsidRPr="00333D9E" w:rsidRDefault="00452B91" w:rsidP="00C9157B">
            <w:pPr>
              <w:jc w:val="center"/>
              <w:rPr>
                <w:kern w:val="2"/>
              </w:rPr>
            </w:pPr>
            <w:r>
              <w:rPr>
                <w:kern w:val="2"/>
              </w:rPr>
              <w:t>X</w:t>
            </w:r>
          </w:p>
        </w:tc>
        <w:tc>
          <w:tcPr>
            <w:tcW w:w="1296" w:type="dxa"/>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C305A9">
        <w:trPr>
          <w:cantSplit/>
        </w:trPr>
        <w:tc>
          <w:tcPr>
            <w:tcW w:w="1296" w:type="dxa"/>
          </w:tcPr>
          <w:p w14:paraId="12276A5C" w14:textId="4AC85341" w:rsidR="00333D9E" w:rsidRPr="00333D9E" w:rsidRDefault="00452B91" w:rsidP="00C9157B">
            <w:pPr>
              <w:jc w:val="center"/>
              <w:rPr>
                <w:kern w:val="2"/>
              </w:rPr>
            </w:pPr>
            <w:r>
              <w:rPr>
                <w:kern w:val="2"/>
              </w:rPr>
              <w:t>X</w:t>
            </w:r>
          </w:p>
        </w:tc>
        <w:tc>
          <w:tcPr>
            <w:tcW w:w="1296" w:type="dxa"/>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00C305A9">
        <w:trPr>
          <w:cantSplit/>
        </w:trPr>
        <w:tc>
          <w:tcPr>
            <w:tcW w:w="1296" w:type="dxa"/>
          </w:tcPr>
          <w:p w14:paraId="12276A60" w14:textId="022EB577" w:rsidR="00333D9E" w:rsidRPr="00333D9E" w:rsidRDefault="00452B91" w:rsidP="00C9157B">
            <w:pPr>
              <w:jc w:val="center"/>
              <w:rPr>
                <w:kern w:val="2"/>
              </w:rPr>
            </w:pPr>
            <w:r>
              <w:rPr>
                <w:kern w:val="2"/>
              </w:rPr>
              <w:lastRenderedPageBreak/>
              <w:t>X</w:t>
            </w:r>
          </w:p>
        </w:tc>
        <w:tc>
          <w:tcPr>
            <w:tcW w:w="1296" w:type="dxa"/>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00C305A9">
        <w:trPr>
          <w:cantSplit/>
        </w:trPr>
        <w:tc>
          <w:tcPr>
            <w:tcW w:w="1296" w:type="dxa"/>
          </w:tcPr>
          <w:p w14:paraId="12276A64" w14:textId="54F44955" w:rsidR="00333D9E" w:rsidRPr="00333D9E" w:rsidRDefault="00452B91" w:rsidP="00C9157B">
            <w:pPr>
              <w:jc w:val="center"/>
              <w:rPr>
                <w:kern w:val="2"/>
              </w:rPr>
            </w:pPr>
            <w:r>
              <w:rPr>
                <w:kern w:val="2"/>
              </w:rPr>
              <w:t>X</w:t>
            </w:r>
          </w:p>
        </w:tc>
        <w:tc>
          <w:tcPr>
            <w:tcW w:w="1296" w:type="dxa"/>
          </w:tcPr>
          <w:p w14:paraId="12276A65" w14:textId="77777777" w:rsidR="00333D9E" w:rsidRPr="00333D9E" w:rsidRDefault="00333D9E" w:rsidP="00C9157B">
            <w:pPr>
              <w:jc w:val="center"/>
              <w:rPr>
                <w:kern w:val="2"/>
              </w:rPr>
            </w:pP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C305A9">
        <w:trPr>
          <w:cantSplit/>
        </w:trPr>
        <w:tc>
          <w:tcPr>
            <w:tcW w:w="1296" w:type="dxa"/>
          </w:tcPr>
          <w:p w14:paraId="12276A68" w14:textId="3AAE1713" w:rsidR="00333D9E" w:rsidRPr="00333D9E" w:rsidRDefault="00452B91" w:rsidP="00C9157B">
            <w:pPr>
              <w:jc w:val="center"/>
              <w:rPr>
                <w:kern w:val="2"/>
              </w:rPr>
            </w:pPr>
            <w:r>
              <w:rPr>
                <w:kern w:val="2"/>
              </w:rPr>
              <w:t>X</w:t>
            </w:r>
          </w:p>
        </w:tc>
        <w:tc>
          <w:tcPr>
            <w:tcW w:w="1296" w:type="dxa"/>
          </w:tcPr>
          <w:p w14:paraId="12276A69" w14:textId="77777777" w:rsidR="00333D9E" w:rsidRPr="00333D9E" w:rsidRDefault="00333D9E" w:rsidP="00C9157B">
            <w:pPr>
              <w:jc w:val="center"/>
              <w:rPr>
                <w:kern w:val="2"/>
              </w:rPr>
            </w:pP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the pendency of any dispute under §300.154(a)(3). Such agreement or mechanism shall meet the requirements found in </w:t>
            </w:r>
            <w:r>
              <w:rPr>
                <w:kern w:val="2"/>
              </w:rPr>
              <w:t>20 U.S.C. </w:t>
            </w:r>
            <w:r w:rsidRPr="00333D9E">
              <w:rPr>
                <w:kern w:val="2"/>
              </w:rPr>
              <w:t>1412(a)(12)(</w:t>
            </w:r>
            <w:proofErr w:type="gramStart"/>
            <w:r w:rsidRPr="00333D9E">
              <w:rPr>
                <w:kern w:val="2"/>
              </w:rPr>
              <w:t>A)-(</w:t>
            </w:r>
            <w:proofErr w:type="gramEnd"/>
            <w:r w:rsidRPr="00333D9E">
              <w:rPr>
                <w:kern w:val="2"/>
              </w:rPr>
              <w:t>C); 34 CFR §300.154.</w:t>
            </w:r>
          </w:p>
        </w:tc>
      </w:tr>
      <w:tr w:rsidR="00333D9E" w:rsidRPr="00333D9E" w14:paraId="12276A6F" w14:textId="77777777" w:rsidTr="00C305A9">
        <w:trPr>
          <w:cantSplit/>
        </w:trPr>
        <w:tc>
          <w:tcPr>
            <w:tcW w:w="1296" w:type="dxa"/>
          </w:tcPr>
          <w:p w14:paraId="12276A6C" w14:textId="43B81289" w:rsidR="00333D9E" w:rsidRPr="00333D9E" w:rsidRDefault="00452B91" w:rsidP="00C9157B">
            <w:pPr>
              <w:jc w:val="center"/>
              <w:rPr>
                <w:kern w:val="2"/>
              </w:rPr>
            </w:pPr>
            <w:r>
              <w:rPr>
                <w:kern w:val="2"/>
              </w:rPr>
              <w:t>X</w:t>
            </w:r>
          </w:p>
        </w:tc>
        <w:tc>
          <w:tcPr>
            <w:tcW w:w="1296" w:type="dxa"/>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C305A9">
        <w:trPr>
          <w:cantSplit/>
        </w:trPr>
        <w:tc>
          <w:tcPr>
            <w:tcW w:w="1296" w:type="dxa"/>
          </w:tcPr>
          <w:p w14:paraId="12276A70" w14:textId="07ABFB6C" w:rsidR="00333D9E" w:rsidRPr="00333D9E" w:rsidRDefault="00452B91" w:rsidP="00C9157B">
            <w:pPr>
              <w:jc w:val="center"/>
              <w:rPr>
                <w:kern w:val="2"/>
              </w:rPr>
            </w:pPr>
            <w:r>
              <w:rPr>
                <w:kern w:val="2"/>
              </w:rPr>
              <w:lastRenderedPageBreak/>
              <w:t>X</w:t>
            </w:r>
          </w:p>
        </w:tc>
        <w:tc>
          <w:tcPr>
            <w:tcW w:w="1296" w:type="dxa"/>
          </w:tcPr>
          <w:p w14:paraId="12276A71" w14:textId="77777777" w:rsidR="00333D9E" w:rsidRPr="00333D9E" w:rsidRDefault="00333D9E" w:rsidP="00C9157B">
            <w:pPr>
              <w:jc w:val="center"/>
              <w:rPr>
                <w:kern w:val="2"/>
              </w:rPr>
            </w:pP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w:t>
            </w:r>
            <w:proofErr w:type="gramStart"/>
            <w:r w:rsidRPr="00EB1FAE">
              <w:rPr>
                <w:kern w:val="2"/>
              </w:rPr>
              <w:t>A)-(</w:t>
            </w:r>
            <w:proofErr w:type="gramEnd"/>
            <w:r w:rsidRPr="00EB1FAE">
              <w:rPr>
                <w:kern w:val="2"/>
              </w:rPr>
              <w:t>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00C305A9">
        <w:trPr>
          <w:cantSplit/>
        </w:trPr>
        <w:tc>
          <w:tcPr>
            <w:tcW w:w="1296" w:type="dxa"/>
          </w:tcPr>
          <w:p w14:paraId="12276A74" w14:textId="6BD9160E" w:rsidR="00333D9E" w:rsidRPr="00333D9E" w:rsidRDefault="00452B91" w:rsidP="00C9157B">
            <w:pPr>
              <w:jc w:val="center"/>
              <w:rPr>
                <w:kern w:val="2"/>
              </w:rPr>
            </w:pPr>
            <w:r>
              <w:rPr>
                <w:kern w:val="2"/>
              </w:rPr>
              <w:t>X</w:t>
            </w:r>
          </w:p>
        </w:tc>
        <w:tc>
          <w:tcPr>
            <w:tcW w:w="1296" w:type="dxa"/>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w:t>
            </w:r>
            <w:proofErr w:type="gramStart"/>
            <w:r w:rsidRPr="00EB1FAE">
              <w:rPr>
                <w:kern w:val="2"/>
              </w:rPr>
              <w:t>A)-(</w:t>
            </w:r>
            <w:proofErr w:type="gramEnd"/>
            <w:r w:rsidRPr="00EB1FAE">
              <w:rPr>
                <w:kern w:val="2"/>
              </w:rPr>
              <w:t>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C305A9">
        <w:trPr>
          <w:cantSplit/>
        </w:trPr>
        <w:tc>
          <w:tcPr>
            <w:tcW w:w="1296" w:type="dxa"/>
          </w:tcPr>
          <w:p w14:paraId="12276A78" w14:textId="022FFD4B" w:rsidR="00333D9E" w:rsidRPr="00333D9E" w:rsidRDefault="00452B91" w:rsidP="00C9157B">
            <w:pPr>
              <w:jc w:val="center"/>
              <w:rPr>
                <w:kern w:val="2"/>
              </w:rPr>
            </w:pPr>
            <w:r>
              <w:rPr>
                <w:kern w:val="2"/>
              </w:rPr>
              <w:t>X</w:t>
            </w:r>
          </w:p>
        </w:tc>
        <w:tc>
          <w:tcPr>
            <w:tcW w:w="1296" w:type="dxa"/>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w:t>
            </w:r>
            <w:proofErr w:type="gramStart"/>
            <w:r w:rsidRPr="00EB1FAE">
              <w:rPr>
                <w:kern w:val="2"/>
              </w:rPr>
              <w:t>A)-(</w:t>
            </w:r>
            <w:proofErr w:type="gramEnd"/>
            <w:r w:rsidRPr="00EB1FAE">
              <w:rPr>
                <w:kern w:val="2"/>
              </w:rPr>
              <w:t xml:space="preserve">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00C305A9">
        <w:trPr>
          <w:cantSplit/>
        </w:trPr>
        <w:tc>
          <w:tcPr>
            <w:tcW w:w="1296" w:type="dxa"/>
          </w:tcPr>
          <w:p w14:paraId="12276A7C" w14:textId="2C833564" w:rsidR="00333D9E" w:rsidRPr="00333D9E" w:rsidRDefault="00452B91" w:rsidP="00C9157B">
            <w:pPr>
              <w:jc w:val="center"/>
              <w:rPr>
                <w:kern w:val="2"/>
              </w:rPr>
            </w:pPr>
            <w:r>
              <w:rPr>
                <w:kern w:val="2"/>
              </w:rPr>
              <w:t>X</w:t>
            </w:r>
          </w:p>
        </w:tc>
        <w:tc>
          <w:tcPr>
            <w:tcW w:w="1296" w:type="dxa"/>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w:t>
            </w:r>
            <w:proofErr w:type="gramStart"/>
            <w:r w:rsidRPr="00333D9E">
              <w:rPr>
                <w:kern w:val="2"/>
              </w:rPr>
              <w:t>A)-(</w:t>
            </w:r>
            <w:proofErr w:type="gramEnd"/>
            <w:r w:rsidRPr="00333D9E">
              <w:rPr>
                <w:kern w:val="2"/>
              </w:rPr>
              <w:t>C);</w:t>
            </w:r>
            <w:r w:rsidRPr="00333D9E">
              <w:rPr>
                <w:kern w:val="2"/>
                <w:highlight w:val="yellow"/>
              </w:rPr>
              <w:t xml:space="preserve"> </w:t>
            </w:r>
            <w:r w:rsidRPr="00333D9E">
              <w:rPr>
                <w:kern w:val="2"/>
              </w:rPr>
              <w:t>34 CFR §300.162.</w:t>
            </w:r>
          </w:p>
        </w:tc>
      </w:tr>
      <w:tr w:rsidR="00333D9E" w:rsidRPr="00333D9E" w14:paraId="12276A83" w14:textId="77777777" w:rsidTr="00C305A9">
        <w:trPr>
          <w:cantSplit/>
        </w:trPr>
        <w:tc>
          <w:tcPr>
            <w:tcW w:w="1296" w:type="dxa"/>
          </w:tcPr>
          <w:p w14:paraId="12276A80" w14:textId="40A41572" w:rsidR="00333D9E" w:rsidRPr="00333D9E" w:rsidRDefault="00452B91" w:rsidP="00C9157B">
            <w:pPr>
              <w:jc w:val="center"/>
              <w:rPr>
                <w:kern w:val="2"/>
              </w:rPr>
            </w:pPr>
            <w:r>
              <w:rPr>
                <w:kern w:val="2"/>
              </w:rPr>
              <w:t>X</w:t>
            </w:r>
          </w:p>
        </w:tc>
        <w:tc>
          <w:tcPr>
            <w:tcW w:w="1296" w:type="dxa"/>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w:t>
            </w:r>
            <w:proofErr w:type="gramStart"/>
            <w:r w:rsidRPr="00333D9E">
              <w:rPr>
                <w:kern w:val="2"/>
              </w:rPr>
              <w:t>A)-(</w:t>
            </w:r>
            <w:proofErr w:type="gramEnd"/>
            <w:r w:rsidRPr="00333D9E">
              <w:rPr>
                <w:kern w:val="2"/>
              </w:rPr>
              <w:t>D); 34 CFR §§300.163 through 300.164.</w:t>
            </w:r>
          </w:p>
        </w:tc>
      </w:tr>
      <w:tr w:rsidR="00333D9E" w:rsidRPr="00333D9E" w14:paraId="12276A87" w14:textId="77777777" w:rsidTr="00C305A9">
        <w:trPr>
          <w:cantSplit/>
        </w:trPr>
        <w:tc>
          <w:tcPr>
            <w:tcW w:w="1296" w:type="dxa"/>
          </w:tcPr>
          <w:p w14:paraId="12276A84" w14:textId="71D78144" w:rsidR="00333D9E" w:rsidRPr="00333D9E" w:rsidRDefault="00452B91" w:rsidP="00C9157B">
            <w:pPr>
              <w:jc w:val="center"/>
              <w:rPr>
                <w:kern w:val="2"/>
              </w:rPr>
            </w:pPr>
            <w:r>
              <w:rPr>
                <w:kern w:val="2"/>
              </w:rPr>
              <w:t>X</w:t>
            </w:r>
          </w:p>
        </w:tc>
        <w:tc>
          <w:tcPr>
            <w:tcW w:w="1296" w:type="dxa"/>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C305A9">
        <w:trPr>
          <w:cantSplit/>
        </w:trPr>
        <w:tc>
          <w:tcPr>
            <w:tcW w:w="1296" w:type="dxa"/>
          </w:tcPr>
          <w:p w14:paraId="12276A88" w14:textId="7386F926" w:rsidR="00333D9E" w:rsidRPr="00333D9E" w:rsidRDefault="00452B91" w:rsidP="00C9157B">
            <w:pPr>
              <w:jc w:val="center"/>
              <w:rPr>
                <w:kern w:val="2"/>
              </w:rPr>
            </w:pPr>
            <w:r>
              <w:rPr>
                <w:kern w:val="2"/>
              </w:rPr>
              <w:lastRenderedPageBreak/>
              <w:t>X</w:t>
            </w:r>
          </w:p>
        </w:tc>
        <w:tc>
          <w:tcPr>
            <w:tcW w:w="1296" w:type="dxa"/>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00C305A9">
        <w:trPr>
          <w:cantSplit/>
        </w:trPr>
        <w:tc>
          <w:tcPr>
            <w:tcW w:w="1296" w:type="dxa"/>
          </w:tcPr>
          <w:p w14:paraId="12276A8C" w14:textId="1C1112EE" w:rsidR="00333D9E" w:rsidRPr="00333D9E" w:rsidRDefault="00452B91" w:rsidP="00C9157B">
            <w:pPr>
              <w:jc w:val="center"/>
              <w:rPr>
                <w:kern w:val="2"/>
              </w:rPr>
            </w:pPr>
            <w:r>
              <w:rPr>
                <w:kern w:val="2"/>
              </w:rPr>
              <w:t>X</w:t>
            </w:r>
          </w:p>
        </w:tc>
        <w:tc>
          <w:tcPr>
            <w:tcW w:w="1296" w:type="dxa"/>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and related services for children with disabilities in the State as found in </w:t>
            </w:r>
            <w:r>
              <w:rPr>
                <w:kern w:val="2"/>
              </w:rPr>
              <w:t>20 U.S.C. </w:t>
            </w:r>
            <w:r w:rsidRPr="00333D9E">
              <w:rPr>
                <w:kern w:val="2"/>
              </w:rPr>
              <w:t>1412(a)(21)(</w:t>
            </w:r>
            <w:proofErr w:type="gramStart"/>
            <w:r w:rsidRPr="00333D9E">
              <w:rPr>
                <w:kern w:val="2"/>
              </w:rPr>
              <w:t>A)-(</w:t>
            </w:r>
            <w:proofErr w:type="gramEnd"/>
            <w:r w:rsidRPr="00333D9E">
              <w:rPr>
                <w:kern w:val="2"/>
              </w:rPr>
              <w:t>D); 34 CFR §§300.167-300.169.</w:t>
            </w:r>
          </w:p>
        </w:tc>
      </w:tr>
      <w:tr w:rsidR="00333D9E" w:rsidRPr="00333D9E" w14:paraId="12276A93" w14:textId="77777777" w:rsidTr="00C305A9">
        <w:trPr>
          <w:cantSplit/>
        </w:trPr>
        <w:tc>
          <w:tcPr>
            <w:tcW w:w="1296" w:type="dxa"/>
          </w:tcPr>
          <w:p w14:paraId="12276A90" w14:textId="77777777" w:rsidR="00333D9E" w:rsidRPr="00333D9E" w:rsidRDefault="00333D9E" w:rsidP="00C9157B">
            <w:pPr>
              <w:jc w:val="center"/>
              <w:rPr>
                <w:kern w:val="2"/>
              </w:rPr>
            </w:pPr>
          </w:p>
        </w:tc>
        <w:tc>
          <w:tcPr>
            <w:tcW w:w="1296" w:type="dxa"/>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w:t>
            </w:r>
            <w:proofErr w:type="gramStart"/>
            <w:r w:rsidRPr="00333D9E">
              <w:rPr>
                <w:kern w:val="2"/>
              </w:rPr>
              <w:t>A)-(</w:t>
            </w:r>
            <w:proofErr w:type="gramEnd"/>
            <w:r w:rsidRPr="00333D9E">
              <w:rPr>
                <w:kern w:val="2"/>
              </w:rPr>
              <w:t>B); 34 CFR §300.170.</w:t>
            </w:r>
          </w:p>
        </w:tc>
      </w:tr>
      <w:tr w:rsidR="00333D9E" w:rsidRPr="00333D9E" w14:paraId="12276A97" w14:textId="77777777" w:rsidTr="00C305A9">
        <w:trPr>
          <w:cantSplit/>
        </w:trPr>
        <w:tc>
          <w:tcPr>
            <w:tcW w:w="1296" w:type="dxa"/>
          </w:tcPr>
          <w:p w14:paraId="12276A94" w14:textId="77777777" w:rsidR="00333D9E" w:rsidRPr="00333D9E" w:rsidRDefault="00333D9E" w:rsidP="00C9157B">
            <w:pPr>
              <w:jc w:val="center"/>
              <w:rPr>
                <w:kern w:val="2"/>
              </w:rPr>
            </w:pPr>
          </w:p>
        </w:tc>
        <w:tc>
          <w:tcPr>
            <w:tcW w:w="1296" w:type="dxa"/>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14:paraId="12276A9B" w14:textId="77777777" w:rsidTr="00C305A9">
        <w:trPr>
          <w:cantSplit/>
        </w:trPr>
        <w:tc>
          <w:tcPr>
            <w:tcW w:w="1296" w:type="dxa"/>
          </w:tcPr>
          <w:p w14:paraId="12276A98" w14:textId="77777777" w:rsidR="00333D9E" w:rsidRPr="00333D9E" w:rsidRDefault="00333D9E" w:rsidP="00C9157B">
            <w:pPr>
              <w:jc w:val="center"/>
              <w:rPr>
                <w:kern w:val="2"/>
              </w:rPr>
            </w:pPr>
          </w:p>
        </w:tc>
        <w:tc>
          <w:tcPr>
            <w:tcW w:w="1296" w:type="dxa"/>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C305A9">
        <w:trPr>
          <w:cantSplit/>
        </w:trPr>
        <w:tc>
          <w:tcPr>
            <w:tcW w:w="1296" w:type="dxa"/>
          </w:tcPr>
          <w:p w14:paraId="12276A9C" w14:textId="560FEC22" w:rsidR="00333D9E" w:rsidRPr="00333D9E" w:rsidRDefault="00452B91" w:rsidP="00C9157B">
            <w:pPr>
              <w:jc w:val="center"/>
              <w:rPr>
                <w:kern w:val="2"/>
              </w:rPr>
            </w:pPr>
            <w:r>
              <w:rPr>
                <w:kern w:val="2"/>
              </w:rPr>
              <w:t>X</w:t>
            </w:r>
          </w:p>
        </w:tc>
        <w:tc>
          <w:tcPr>
            <w:tcW w:w="1296" w:type="dxa"/>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C305A9">
        <w:trPr>
          <w:cantSplit/>
        </w:trPr>
        <w:tc>
          <w:tcPr>
            <w:tcW w:w="1296" w:type="dxa"/>
          </w:tcPr>
          <w:p w14:paraId="12276AA2" w14:textId="77777777" w:rsidR="00333D9E" w:rsidRPr="00333D9E" w:rsidRDefault="00333D9E" w:rsidP="00C9157B">
            <w:pPr>
              <w:jc w:val="center"/>
              <w:rPr>
                <w:kern w:val="2"/>
              </w:rPr>
            </w:pPr>
          </w:p>
        </w:tc>
        <w:tc>
          <w:tcPr>
            <w:tcW w:w="1296" w:type="dxa"/>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00C305A9">
        <w:trPr>
          <w:cantSplit/>
        </w:trPr>
        <w:tc>
          <w:tcPr>
            <w:tcW w:w="1296" w:type="dxa"/>
          </w:tcPr>
          <w:p w14:paraId="12276AA6" w14:textId="3BE2AC9E" w:rsidR="00333D9E" w:rsidRPr="00333D9E" w:rsidRDefault="00452B91" w:rsidP="00C9157B">
            <w:pPr>
              <w:jc w:val="center"/>
              <w:rPr>
                <w:kern w:val="2"/>
              </w:rPr>
            </w:pPr>
            <w:r>
              <w:rPr>
                <w:kern w:val="2"/>
              </w:rPr>
              <w:t>X</w:t>
            </w:r>
          </w:p>
        </w:tc>
        <w:tc>
          <w:tcPr>
            <w:tcW w:w="1296" w:type="dxa"/>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00C305A9">
        <w:trPr>
          <w:cantSplit/>
        </w:trPr>
        <w:tc>
          <w:tcPr>
            <w:tcW w:w="1296" w:type="dxa"/>
          </w:tcPr>
          <w:p w14:paraId="12276AAA" w14:textId="02050231" w:rsidR="00333D9E" w:rsidRPr="00333D9E" w:rsidRDefault="00452B91" w:rsidP="00C9157B">
            <w:pPr>
              <w:jc w:val="center"/>
              <w:rPr>
                <w:kern w:val="2"/>
              </w:rPr>
            </w:pPr>
            <w:r>
              <w:rPr>
                <w:kern w:val="2"/>
              </w:rPr>
              <w:t>X</w:t>
            </w:r>
          </w:p>
        </w:tc>
        <w:tc>
          <w:tcPr>
            <w:tcW w:w="1296" w:type="dxa"/>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w:t>
            </w:r>
            <w:proofErr w:type="gramStart"/>
            <w:r w:rsidRPr="00333D9E">
              <w:rPr>
                <w:kern w:val="2"/>
              </w:rPr>
              <w:t>A)-(</w:t>
            </w:r>
            <w:proofErr w:type="gramEnd"/>
            <w:r w:rsidRPr="00333D9E">
              <w:rPr>
                <w:kern w:val="2"/>
              </w:rPr>
              <w:t>B); 34 CFR §300.174.</w:t>
            </w:r>
          </w:p>
        </w:tc>
      </w:tr>
    </w:tbl>
    <w:p w14:paraId="12276AAE" w14:textId="77777777" w:rsidR="00A26EE9" w:rsidRPr="00333D9E" w:rsidRDefault="00A26EE9">
      <w:pPr>
        <w:rPr>
          <w:kern w:val="2"/>
        </w:rPr>
        <w:sectPr w:rsidR="00A26EE9" w:rsidRPr="00333D9E">
          <w:footerReference w:type="default" r:id="rId15"/>
          <w:pgSz w:w="12240" w:h="15840"/>
          <w:pgMar w:top="1440" w:right="1440" w:bottom="1440" w:left="1440" w:header="720" w:footer="720" w:gutter="0"/>
          <w:cols w:space="720"/>
          <w:docGrid w:linePitch="360"/>
        </w:sectPr>
      </w:pPr>
    </w:p>
    <w:p w14:paraId="12276AAF" w14:textId="77777777" w:rsidR="00A26EE9" w:rsidRPr="00333D9E" w:rsidRDefault="00DD5811" w:rsidP="00142F78">
      <w:pPr>
        <w:pStyle w:val="Heading2"/>
        <w:spacing w:before="0"/>
      </w:pPr>
      <w:r>
        <w:lastRenderedPageBreak/>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Style w:val="TableGrid"/>
        <w:tblW w:w="9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Pr>
      <w:tblGrid>
        <w:gridCol w:w="864"/>
        <w:gridCol w:w="8928"/>
      </w:tblGrid>
      <w:tr w:rsidR="00A26EE9" w:rsidRPr="00DD5811" w14:paraId="12276AB3" w14:textId="77777777" w:rsidTr="00D64CCC">
        <w:trPr>
          <w:tblHeader/>
        </w:trPr>
        <w:tc>
          <w:tcPr>
            <w:tcW w:w="864" w:type="dxa"/>
            <w:tcBorders>
              <w:top w:val="single" w:sz="12" w:space="0" w:color="auto"/>
              <w:bottom w:val="single" w:sz="12" w:space="0" w:color="auto"/>
              <w:right w:val="single" w:sz="12" w:space="0" w:color="auto"/>
            </w:tcBorders>
            <w:shd w:val="clear" w:color="auto" w:fill="F2F2F2" w:themeFill="background1" w:themeFillShade="F2"/>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Borders>
              <w:top w:val="single" w:sz="12" w:space="0" w:color="auto"/>
              <w:left w:val="single" w:sz="12" w:space="0" w:color="auto"/>
              <w:bottom w:val="single" w:sz="12" w:space="0" w:color="auto"/>
            </w:tcBorders>
            <w:shd w:val="clear" w:color="auto" w:fill="F2F2F2" w:themeFill="background1" w:themeFillShade="F2"/>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C305A9">
        <w:tc>
          <w:tcPr>
            <w:tcW w:w="864" w:type="dxa"/>
            <w:tcBorders>
              <w:top w:val="single" w:sz="12" w:space="0" w:color="auto"/>
            </w:tcBorders>
          </w:tcPr>
          <w:p w14:paraId="12276AB4" w14:textId="1531CEA5" w:rsidR="00A26EE9" w:rsidRPr="00333D9E" w:rsidRDefault="00452B91" w:rsidP="00DD5811">
            <w:pPr>
              <w:jc w:val="center"/>
              <w:rPr>
                <w:kern w:val="2"/>
              </w:rPr>
            </w:pPr>
            <w:r>
              <w:rPr>
                <w:kern w:val="2"/>
              </w:rPr>
              <w:t>X</w:t>
            </w:r>
          </w:p>
        </w:tc>
        <w:tc>
          <w:tcPr>
            <w:tcW w:w="8928" w:type="dxa"/>
            <w:tcBorders>
              <w:top w:val="single" w:sz="12" w:space="0" w:color="auto"/>
            </w:tcBorders>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C305A9">
        <w:tc>
          <w:tcPr>
            <w:tcW w:w="864" w:type="dxa"/>
          </w:tcPr>
          <w:p w14:paraId="12276AB7" w14:textId="32D1564D" w:rsidR="00A26EE9" w:rsidRPr="00333D9E" w:rsidRDefault="00452B91" w:rsidP="00DD5811">
            <w:pPr>
              <w:jc w:val="center"/>
              <w:rPr>
                <w:kern w:val="2"/>
              </w:rPr>
            </w:pPr>
            <w:r>
              <w:rPr>
                <w:kern w:val="2"/>
              </w:rPr>
              <w:t>X</w:t>
            </w:r>
          </w:p>
        </w:tc>
        <w:tc>
          <w:tcPr>
            <w:tcW w:w="8928" w:type="dxa"/>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C305A9">
        <w:tc>
          <w:tcPr>
            <w:tcW w:w="864" w:type="dxa"/>
          </w:tcPr>
          <w:p w14:paraId="12276ABA" w14:textId="23E8A7F5" w:rsidR="00A26EE9" w:rsidRPr="00333D9E" w:rsidRDefault="00452B91" w:rsidP="00DD5811">
            <w:pPr>
              <w:jc w:val="center"/>
              <w:rPr>
                <w:kern w:val="2"/>
              </w:rPr>
            </w:pPr>
            <w:r>
              <w:rPr>
                <w:kern w:val="2"/>
              </w:rPr>
              <w:t>X</w:t>
            </w: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C305A9">
        <w:tc>
          <w:tcPr>
            <w:tcW w:w="864" w:type="dxa"/>
          </w:tcPr>
          <w:p w14:paraId="12276ABD" w14:textId="2F802FA2" w:rsidR="00A26EE9" w:rsidRPr="00333D9E" w:rsidRDefault="00452B91" w:rsidP="00DD5811">
            <w:pPr>
              <w:jc w:val="center"/>
              <w:rPr>
                <w:kern w:val="2"/>
              </w:rPr>
            </w:pPr>
            <w:r>
              <w:rPr>
                <w:kern w:val="2"/>
              </w:rPr>
              <w:t>X</w:t>
            </w: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142F78">
      <w:pPr>
        <w:pStyle w:val="Heading2"/>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Style w:val="TableGrid"/>
        <w:tblW w:w="9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C. Certifications"/>
        <w:tblDescription w:val="C. Certifications"/>
      </w:tblPr>
      <w:tblGrid>
        <w:gridCol w:w="864"/>
        <w:gridCol w:w="8928"/>
      </w:tblGrid>
      <w:tr w:rsidR="00A26EE9" w:rsidRPr="00DD5811" w14:paraId="12276AC4" w14:textId="77777777" w:rsidTr="00D64CCC">
        <w:trPr>
          <w:tblHeader/>
        </w:trPr>
        <w:tc>
          <w:tcPr>
            <w:tcW w:w="864" w:type="dxa"/>
            <w:tcBorders>
              <w:top w:val="single" w:sz="12" w:space="0" w:color="auto"/>
              <w:bottom w:val="single" w:sz="12" w:space="0" w:color="auto"/>
            </w:tcBorders>
            <w:shd w:val="clear" w:color="auto" w:fill="F2F2F2" w:themeFill="background1" w:themeFillShade="F2"/>
          </w:tcPr>
          <w:p w14:paraId="12276AC2" w14:textId="77777777" w:rsidR="00A26EE9" w:rsidRPr="00DD5811" w:rsidRDefault="00A26EE9">
            <w:pPr>
              <w:spacing w:before="120" w:after="120"/>
              <w:jc w:val="center"/>
              <w:rPr>
                <w:b/>
                <w:kern w:val="2"/>
              </w:rPr>
            </w:pPr>
            <w:r w:rsidRPr="00DD5811">
              <w:rPr>
                <w:b/>
                <w:kern w:val="2"/>
              </w:rPr>
              <w:t>Yes</w:t>
            </w:r>
          </w:p>
        </w:tc>
        <w:tc>
          <w:tcPr>
            <w:tcW w:w="8928" w:type="dxa"/>
            <w:tcBorders>
              <w:top w:val="single" w:sz="12" w:space="0" w:color="auto"/>
              <w:bottom w:val="single" w:sz="12" w:space="0" w:color="auto"/>
            </w:tcBorders>
            <w:shd w:val="clear" w:color="auto" w:fill="F2F2F2" w:themeFill="background1" w:themeFillShade="F2"/>
          </w:tcPr>
          <w:p w14:paraId="12276AC3" w14:textId="77777777" w:rsidR="00A26EE9" w:rsidRPr="00DD5811" w:rsidRDefault="00CB6395" w:rsidP="00155E0A">
            <w:pPr>
              <w:pStyle w:val="FootnoteText"/>
              <w:spacing w:before="120" w:after="120"/>
              <w:jc w:val="center"/>
              <w:rPr>
                <w:b/>
                <w:kern w:val="2"/>
                <w:szCs w:val="24"/>
              </w:rPr>
            </w:pPr>
            <w:r w:rsidRPr="00155E0A">
              <w:rPr>
                <w:b/>
                <w:kern w:val="2"/>
                <w:szCs w:val="24"/>
              </w:rPr>
              <w:t>Certifications</w:t>
            </w:r>
          </w:p>
        </w:tc>
      </w:tr>
      <w:tr w:rsidR="00A26EE9" w:rsidRPr="00333D9E" w14:paraId="12276AC8" w14:textId="77777777" w:rsidTr="00C305A9">
        <w:tc>
          <w:tcPr>
            <w:tcW w:w="864" w:type="dxa"/>
            <w:tcBorders>
              <w:top w:val="single" w:sz="12" w:space="0" w:color="auto"/>
            </w:tcBorders>
          </w:tcPr>
          <w:p w14:paraId="12276AC5" w14:textId="63B01438" w:rsidR="00A26EE9" w:rsidRPr="00333D9E" w:rsidRDefault="00452B91" w:rsidP="00DD5811">
            <w:pPr>
              <w:jc w:val="center"/>
              <w:rPr>
                <w:kern w:val="2"/>
              </w:rPr>
            </w:pPr>
            <w:r>
              <w:rPr>
                <w:kern w:val="2"/>
              </w:rPr>
              <w:t>X</w:t>
            </w:r>
          </w:p>
        </w:tc>
        <w:tc>
          <w:tcPr>
            <w:tcW w:w="8928" w:type="dxa"/>
            <w:tcBorders>
              <w:top w:val="single" w:sz="12" w:space="0" w:color="auto"/>
            </w:tcBorders>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B" w14:textId="77777777" w:rsidTr="00C305A9">
        <w:tc>
          <w:tcPr>
            <w:tcW w:w="864" w:type="dxa"/>
          </w:tcPr>
          <w:p w14:paraId="12276AC9" w14:textId="75049549" w:rsidR="00A26EE9" w:rsidRPr="00333D9E" w:rsidRDefault="00452B91" w:rsidP="00DD5811">
            <w:pPr>
              <w:jc w:val="center"/>
              <w:rPr>
                <w:kern w:val="2"/>
              </w:rPr>
            </w:pPr>
            <w:r>
              <w:rPr>
                <w:kern w:val="2"/>
              </w:rPr>
              <w:t>X</w:t>
            </w:r>
          </w:p>
        </w:tc>
        <w:tc>
          <w:tcPr>
            <w:tcW w:w="8928" w:type="dxa"/>
          </w:tcPr>
          <w:p w14:paraId="12276ACA" w14:textId="77777777" w:rsidR="00446854" w:rsidRPr="00333D9E" w:rsidRDefault="00446854" w:rsidP="00DD5811">
            <w:pPr>
              <w:spacing w:before="120" w:after="120"/>
              <w:ind w:left="360" w:hanging="360"/>
              <w:rPr>
                <w:kern w:val="2"/>
              </w:rPr>
            </w:pPr>
            <w:r w:rsidRPr="00333D9E">
              <w:rPr>
                <w:kern w:val="2"/>
              </w:rPr>
              <w:t>2.</w:t>
            </w:r>
            <w:r w:rsidR="00DD5811">
              <w:rPr>
                <w:kern w:val="2"/>
              </w:rPr>
              <w:tab/>
            </w:r>
            <w:r w:rsidRPr="00333D9E">
              <w:rPr>
                <w:kern w:val="2"/>
              </w:rPr>
              <w:t xml:space="preserve">The State certifies that certification in the Education Department General Administrative Regulations (EDGAR) at </w:t>
            </w:r>
            <w:r w:rsidR="00333D9E" w:rsidRPr="00333D9E">
              <w:rPr>
                <w:kern w:val="2"/>
              </w:rPr>
              <w:t>34 CFR §</w:t>
            </w:r>
            <w:r w:rsidRPr="00333D9E">
              <w:rPr>
                <w:kern w:val="2"/>
              </w:rPr>
              <w:t xml:space="preserve">76.104 relating to State eligibility, authority and approval to submit and carry out the provisions of its State application, and consistency of that application with State law are in place within the State.  </w:t>
            </w:r>
          </w:p>
        </w:tc>
      </w:tr>
      <w:tr w:rsidR="00A26EE9" w:rsidRPr="00333D9E" w14:paraId="12276ACE" w14:textId="77777777" w:rsidTr="00C305A9">
        <w:tc>
          <w:tcPr>
            <w:tcW w:w="864" w:type="dxa"/>
          </w:tcPr>
          <w:p w14:paraId="12276ACC" w14:textId="4BE015C4" w:rsidR="00A26EE9" w:rsidRPr="00333D9E" w:rsidRDefault="00452B91" w:rsidP="00DD5811">
            <w:pPr>
              <w:jc w:val="center"/>
              <w:rPr>
                <w:kern w:val="2"/>
              </w:rPr>
            </w:pPr>
            <w:r>
              <w:rPr>
                <w:kern w:val="2"/>
              </w:rPr>
              <w:t>X</w:t>
            </w:r>
          </w:p>
        </w:tc>
        <w:tc>
          <w:tcPr>
            <w:tcW w:w="8928" w:type="dxa"/>
          </w:tcPr>
          <w:p w14:paraId="12276ACD" w14:textId="0AE292D6" w:rsidR="00A26EE9" w:rsidRPr="00333D9E" w:rsidRDefault="00A26EE9" w:rsidP="00DD5811">
            <w:pPr>
              <w:spacing w:before="120" w:after="120"/>
              <w:ind w:left="360" w:hanging="360"/>
              <w:rPr>
                <w:kern w:val="2"/>
              </w:rPr>
            </w:pPr>
            <w:r w:rsidRPr="00333D9E">
              <w:rPr>
                <w:kern w:val="2"/>
              </w:rPr>
              <w:t>3.</w:t>
            </w:r>
            <w:r w:rsidRPr="00333D9E">
              <w:rPr>
                <w:kern w:val="2"/>
              </w:rPr>
              <w:tab/>
              <w:t xml:space="preserve">The State certifies that the arrangements to establish responsibility for services pursuant to </w:t>
            </w:r>
            <w:r w:rsidR="00333D9E">
              <w:rPr>
                <w:kern w:val="2"/>
              </w:rPr>
              <w:t>20 U.S.C. </w:t>
            </w:r>
            <w:r w:rsidRPr="00333D9E">
              <w:rPr>
                <w:kern w:val="2"/>
              </w:rPr>
              <w:t>1412(a)(12)(</w:t>
            </w:r>
            <w:proofErr w:type="gramStart"/>
            <w:r w:rsidRPr="00333D9E">
              <w:rPr>
                <w:kern w:val="2"/>
              </w:rPr>
              <w:t>A)-(</w:t>
            </w:r>
            <w:proofErr w:type="gramEnd"/>
            <w:r w:rsidRPr="00333D9E">
              <w:rPr>
                <w:kern w:val="2"/>
              </w:rPr>
              <w:t xml:space="preserve">C); </w:t>
            </w:r>
            <w:r w:rsidR="00333D9E" w:rsidRPr="00333D9E">
              <w:rPr>
                <w:kern w:val="2"/>
              </w:rPr>
              <w:t>34 CFR §</w:t>
            </w:r>
            <w:r w:rsidRPr="00333D9E">
              <w:rPr>
                <w:kern w:val="2"/>
              </w:rPr>
              <w:t xml:space="preserve">300.154 (or </w:t>
            </w:r>
            <w:r w:rsidR="00333D9E">
              <w:rPr>
                <w:kern w:val="2"/>
              </w:rPr>
              <w:t>20 U.S.C. </w:t>
            </w:r>
            <w:r w:rsidRPr="00333D9E">
              <w:rPr>
                <w:kern w:val="2"/>
              </w:rPr>
              <w:t>1412(a)(12)(A)</w:t>
            </w:r>
            <w:r w:rsidR="00567018">
              <w:rPr>
                <w:kern w:val="2"/>
              </w:rPr>
              <w:t>)</w:t>
            </w:r>
            <w:r w:rsidRPr="00333D9E">
              <w:rPr>
                <w:kern w:val="2"/>
              </w:rPr>
              <w:t xml:space="preserve">; </w:t>
            </w:r>
            <w:r w:rsidR="00333D9E" w:rsidRPr="00333D9E">
              <w:rPr>
                <w:kern w:val="2"/>
              </w:rPr>
              <w:t>34 CFR §</w:t>
            </w:r>
            <w:r w:rsidRPr="00333D9E">
              <w:rPr>
                <w:kern w:val="2"/>
              </w:rPr>
              <w:t xml:space="preserve">300.154(a) are current.  This certification must be received prior to the expenditure of any funds reserved by the State under </w:t>
            </w:r>
            <w:r w:rsidR="00333D9E">
              <w:rPr>
                <w:kern w:val="2"/>
              </w:rPr>
              <w:t>20 U.S.C. </w:t>
            </w:r>
            <w:r w:rsidRPr="00333D9E">
              <w:rPr>
                <w:kern w:val="2"/>
              </w:rPr>
              <w:t xml:space="preserve">1411(e)(1); </w:t>
            </w:r>
            <w:r w:rsidR="00333D9E" w:rsidRPr="00333D9E">
              <w:rPr>
                <w:kern w:val="2"/>
              </w:rPr>
              <w:t>34 CFR §</w:t>
            </w:r>
            <w:r w:rsidRPr="00333D9E">
              <w:rPr>
                <w:kern w:val="2"/>
              </w:rPr>
              <w:t>300.171.</w:t>
            </w:r>
          </w:p>
        </w:tc>
      </w:tr>
    </w:tbl>
    <w:p w14:paraId="12276ACF" w14:textId="77777777" w:rsidR="00A26EE9" w:rsidRPr="00142F78" w:rsidRDefault="00A26EE9" w:rsidP="00142F78">
      <w:pPr>
        <w:pStyle w:val="Heading2"/>
      </w:pPr>
      <w:r w:rsidRPr="00142F78">
        <w:lastRenderedPageBreak/>
        <w:t>D.</w:t>
      </w:r>
      <w:r w:rsidRPr="00142F78">
        <w:tab/>
        <w:t>Statement</w:t>
      </w:r>
    </w:p>
    <w:p w14:paraId="12276AD0" w14:textId="4AB104E3" w:rsidR="00A26EE9" w:rsidRPr="00333D9E" w:rsidRDefault="00A26EE9">
      <w:pPr>
        <w:spacing w:after="120"/>
        <w:rPr>
          <w:kern w:val="2"/>
        </w:rPr>
      </w:pPr>
      <w:r w:rsidRPr="00333D9E">
        <w:rPr>
          <w:kern w:val="2"/>
        </w:rPr>
        <w:t>I certify that the State of _________</w:t>
      </w:r>
      <w:r w:rsidR="00452B91" w:rsidRPr="00452B91">
        <w:rPr>
          <w:kern w:val="2"/>
          <w:u w:val="single"/>
        </w:rPr>
        <w:t>Iowa</w:t>
      </w:r>
      <w:r w:rsidRPr="00452B91">
        <w:rPr>
          <w:kern w:val="2"/>
        </w:rPr>
        <w:t>__</w:t>
      </w:r>
      <w:r w:rsidRPr="00333D9E">
        <w:rPr>
          <w:kern w:val="2"/>
        </w:rPr>
        <w:t>______________ can make the assurances checked as 'yes' in Section II.A and II.B and the certifications required in Section II.C of this application.  These provisions meet the requirements of the Part B of the Individuals with Disabilities Education Act as found in PL 108-446.  The State will operate its Part B program in accordance with all of the required assurances and certifications.</w:t>
      </w:r>
    </w:p>
    <w:p w14:paraId="12276AD1" w14:textId="566B5956"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w:t>
      </w:r>
      <w:proofErr w:type="gramStart"/>
      <w:r w:rsidRPr="00333D9E">
        <w:rPr>
          <w:kern w:val="2"/>
        </w:rPr>
        <w:t xml:space="preserve">IDEA </w:t>
      </w:r>
      <w:r w:rsidR="00717856">
        <w:rPr>
          <w:kern w:val="2"/>
        </w:rPr>
        <w:t>,</w:t>
      </w:r>
      <w:r w:rsidRPr="00333D9E">
        <w:rPr>
          <w:kern w:val="2"/>
        </w:rPr>
        <w:t>as</w:t>
      </w:r>
      <w:proofErr w:type="gramEnd"/>
      <w:r w:rsidRPr="00333D9E">
        <w:rPr>
          <w:kern w:val="2"/>
        </w:rPr>
        <w:t xml:space="preserve"> found in PL 108-446 and any applicable regulations</w:t>
      </w:r>
      <w:r w:rsidR="00717856">
        <w:rPr>
          <w:kern w:val="2"/>
        </w:rPr>
        <w:t>,</w:t>
      </w:r>
      <w:r w:rsidRPr="00333D9E">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034BBA">
        <w:rPr>
          <w:kern w:val="2"/>
        </w:rPr>
        <w:t>2022</w:t>
      </w:r>
      <w:r w:rsidRPr="00333D9E">
        <w:rPr>
          <w:kern w:val="2"/>
        </w:rPr>
        <w:t>.  (</w:t>
      </w:r>
      <w:r w:rsidR="00333D9E" w:rsidRPr="00333D9E">
        <w:rPr>
          <w:kern w:val="2"/>
        </w:rPr>
        <w:t>34 CFR §</w:t>
      </w:r>
      <w:r w:rsidR="000278FF">
        <w:rPr>
          <w:kern w:val="2"/>
        </w:rPr>
        <w:t xml:space="preserve">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2276AD3" w14:textId="083EB50D" w:rsidR="00A26EE9" w:rsidRPr="00333D9E" w:rsidRDefault="00452B91" w:rsidP="00CB6395">
      <w:pPr>
        <w:keepNext/>
        <w:tabs>
          <w:tab w:val="right" w:leader="underscore" w:pos="7920"/>
        </w:tabs>
        <w:spacing w:before="600" w:after="120"/>
        <w:ind w:left="1440" w:right="1440"/>
        <w:jc w:val="center"/>
        <w:rPr>
          <w:kern w:val="2"/>
        </w:rPr>
      </w:pPr>
      <w:r>
        <w:rPr>
          <w:kern w:val="2"/>
          <w:u w:val="single"/>
        </w:rPr>
        <w:t>State of Iowa, Iowa Department of Education</w:t>
      </w:r>
      <w:proofErr w:type="gramStart"/>
      <w:r>
        <w:rPr>
          <w:kern w:val="2"/>
        </w:rPr>
        <w:tab/>
      </w:r>
      <w:r w:rsidRPr="00333D9E">
        <w:rPr>
          <w:kern w:val="2"/>
        </w:rPr>
        <w:t>,</w:t>
      </w:r>
      <w:r w:rsidR="00A26EE9" w:rsidRPr="00333D9E">
        <w:rPr>
          <w:kern w:val="2"/>
        </w:rPr>
        <w:t>,</w:t>
      </w:r>
      <w:proofErr w:type="gramEnd"/>
    </w:p>
    <w:p w14:paraId="12276AD4" w14:textId="77777777" w:rsidR="00A26EE9" w:rsidRPr="00333D9E" w:rsidRDefault="00A26EE9">
      <w:pPr>
        <w:spacing w:after="240"/>
        <w:jc w:val="center"/>
        <w:rPr>
          <w:i/>
          <w:iCs/>
          <w:kern w:val="2"/>
        </w:rPr>
      </w:pPr>
      <w:r w:rsidRPr="00333D9E">
        <w:rPr>
          <w:i/>
          <w:iCs/>
          <w:kern w:val="2"/>
        </w:rPr>
        <w:t>(Name of State and official name of State agency)</w:t>
      </w:r>
    </w:p>
    <w:p w14:paraId="12276AD5" w14:textId="134B41D5" w:rsidR="00A26EE9" w:rsidRPr="00333D9E" w:rsidRDefault="00A26EE9">
      <w:pPr>
        <w:spacing w:after="240"/>
        <w:rPr>
          <w:kern w:val="2"/>
        </w:rPr>
      </w:pPr>
      <w:r w:rsidRPr="00333D9E">
        <w:rPr>
          <w:kern w:val="2"/>
        </w:rPr>
        <w:t xml:space="preserve">am designated by the Governor of this State to submit this application for FFY </w:t>
      </w:r>
      <w:r w:rsidR="00034BBA">
        <w:rPr>
          <w:kern w:val="2"/>
        </w:rPr>
        <w:t>2021</w:t>
      </w:r>
      <w:r w:rsidR="001A388B" w:rsidRPr="00333D9E">
        <w:rPr>
          <w:kern w:val="2"/>
        </w:rPr>
        <w:t xml:space="preserve"> </w:t>
      </w:r>
      <w:r w:rsidRPr="00333D9E">
        <w:rPr>
          <w:kern w:val="2"/>
        </w:rPr>
        <w:t>funds under Part B of the Individuals with Disabilities Education Act (IDEA).</w:t>
      </w:r>
    </w:p>
    <w:tbl>
      <w:tblPr>
        <w:tblStyle w:val="TableGrid"/>
        <w:tblW w:w="0" w:type="auto"/>
        <w:tblLook w:val="04A0" w:firstRow="1" w:lastRow="0" w:firstColumn="1" w:lastColumn="0" w:noHBand="0" w:noVBand="1"/>
      </w:tblPr>
      <w:tblGrid>
        <w:gridCol w:w="9350"/>
      </w:tblGrid>
      <w:tr w:rsidR="00155E0A" w14:paraId="43572C7D" w14:textId="77777777" w:rsidTr="00C305A9">
        <w:trPr>
          <w:trHeight w:val="720"/>
        </w:trPr>
        <w:tc>
          <w:tcPr>
            <w:tcW w:w="9350" w:type="dxa"/>
          </w:tcPr>
          <w:p w14:paraId="17073A56" w14:textId="77777777" w:rsidR="00155E0A" w:rsidRDefault="00155E0A" w:rsidP="00C305A9">
            <w:pPr>
              <w:rPr>
                <w:kern w:val="2"/>
              </w:rPr>
            </w:pPr>
            <w:r>
              <w:rPr>
                <w:kern w:val="2"/>
              </w:rPr>
              <w:t>Printed/Typed Name of Authorized Representative of the State:</w:t>
            </w:r>
          </w:p>
          <w:p w14:paraId="1214CF08" w14:textId="171555EF" w:rsidR="00C12E12" w:rsidRDefault="00C12E12" w:rsidP="00C305A9">
            <w:pPr>
              <w:rPr>
                <w:kern w:val="2"/>
              </w:rPr>
            </w:pPr>
            <w:r>
              <w:rPr>
                <w:kern w:val="2"/>
              </w:rPr>
              <w:t xml:space="preserve">Dr. Ann </w:t>
            </w:r>
            <w:proofErr w:type="spellStart"/>
            <w:r>
              <w:rPr>
                <w:kern w:val="2"/>
              </w:rPr>
              <w:t>Lebo</w:t>
            </w:r>
            <w:proofErr w:type="spellEnd"/>
          </w:p>
        </w:tc>
      </w:tr>
      <w:tr w:rsidR="00155E0A" w14:paraId="35364EF0" w14:textId="77777777" w:rsidTr="00C305A9">
        <w:trPr>
          <w:trHeight w:val="720"/>
        </w:trPr>
        <w:tc>
          <w:tcPr>
            <w:tcW w:w="9350" w:type="dxa"/>
          </w:tcPr>
          <w:p w14:paraId="7D3245B7" w14:textId="77777777" w:rsidR="00155E0A" w:rsidRDefault="00155E0A" w:rsidP="00C305A9">
            <w:pPr>
              <w:rPr>
                <w:kern w:val="2"/>
              </w:rPr>
            </w:pPr>
            <w:r>
              <w:rPr>
                <w:kern w:val="2"/>
              </w:rPr>
              <w:t>Title of Authorized Representative of the State:</w:t>
            </w:r>
          </w:p>
          <w:p w14:paraId="0252954D" w14:textId="28F410E7" w:rsidR="00C12E12" w:rsidRDefault="00C12E12" w:rsidP="00C305A9">
            <w:pPr>
              <w:rPr>
                <w:kern w:val="2"/>
              </w:rPr>
            </w:pPr>
            <w:r>
              <w:rPr>
                <w:kern w:val="2"/>
              </w:rPr>
              <w:t>Director, Iowa Department of Education</w:t>
            </w:r>
          </w:p>
        </w:tc>
      </w:tr>
      <w:tr w:rsidR="00155E0A" w14:paraId="4D1D13CD" w14:textId="77777777" w:rsidTr="00C305A9">
        <w:trPr>
          <w:trHeight w:val="720"/>
        </w:trPr>
        <w:tc>
          <w:tcPr>
            <w:tcW w:w="9350" w:type="dxa"/>
          </w:tcPr>
          <w:p w14:paraId="7F7F2E38" w14:textId="1C9190E1" w:rsidR="00155E0A" w:rsidRDefault="00155E0A" w:rsidP="00C305A9">
            <w:pPr>
              <w:rPr>
                <w:kern w:val="2"/>
              </w:rPr>
            </w:pPr>
            <w:r>
              <w:rPr>
                <w:kern w:val="2"/>
              </w:rPr>
              <w:t>Signature:</w:t>
            </w:r>
          </w:p>
        </w:tc>
      </w:tr>
      <w:tr w:rsidR="00155E0A" w14:paraId="23FD6682" w14:textId="77777777" w:rsidTr="00C305A9">
        <w:trPr>
          <w:trHeight w:val="720"/>
        </w:trPr>
        <w:tc>
          <w:tcPr>
            <w:tcW w:w="9350" w:type="dxa"/>
          </w:tcPr>
          <w:p w14:paraId="6F8D8A3E" w14:textId="176FCC60" w:rsidR="00155E0A" w:rsidRDefault="00155E0A" w:rsidP="00C305A9">
            <w:pPr>
              <w:rPr>
                <w:kern w:val="2"/>
              </w:rPr>
            </w:pPr>
            <w:r>
              <w:rPr>
                <w:kern w:val="2"/>
              </w:rPr>
              <w:t>Date:</w:t>
            </w:r>
          </w:p>
        </w:tc>
      </w:tr>
    </w:tbl>
    <w:p w14:paraId="12276ADC" w14:textId="2DF316C4" w:rsidR="00155E0A" w:rsidRPr="00333D9E" w:rsidRDefault="00155E0A">
      <w:pPr>
        <w:rPr>
          <w:kern w:val="2"/>
        </w:rPr>
        <w:sectPr w:rsidR="00155E0A" w:rsidRPr="00333D9E">
          <w:footerReference w:type="default" r:id="rId16"/>
          <w:pgSz w:w="12240" w:h="15840"/>
          <w:pgMar w:top="1440" w:right="1440" w:bottom="1440" w:left="1440" w:header="720" w:footer="720" w:gutter="0"/>
          <w:cols w:space="720"/>
          <w:docGrid w:linePitch="360"/>
        </w:sectPr>
      </w:pPr>
    </w:p>
    <w:p w14:paraId="12276ADD" w14:textId="77777777" w:rsidR="00A26EE9" w:rsidRPr="008F57EB" w:rsidRDefault="00A26EE9" w:rsidP="008F57EB">
      <w:pPr>
        <w:pStyle w:val="Heading1"/>
      </w:pPr>
      <w:r w:rsidRPr="008F57EB">
        <w:lastRenderedPageBreak/>
        <w:t>Section III</w:t>
      </w:r>
    </w:p>
    <w:p w14:paraId="12276ADE" w14:textId="2541BEE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000278FF">
        <w:t xml:space="preserve"> </w:t>
      </w:r>
      <w:r w:rsidRPr="00333D9E">
        <w:t>300.171</w:t>
      </w:r>
    </w:p>
    <w:p w14:paraId="12276ADF" w14:textId="492950AF"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034BBA">
        <w:rPr>
          <w:kern w:val="2"/>
        </w:rPr>
        <w:t>2021</w:t>
      </w:r>
      <w:r w:rsidR="001952B2" w:rsidRPr="00333D9E">
        <w:rPr>
          <w:kern w:val="2"/>
        </w:rPr>
        <w:t xml:space="preserve"> </w:t>
      </w:r>
      <w:r w:rsidRPr="00333D9E">
        <w:rPr>
          <w:kern w:val="2"/>
        </w:rPr>
        <w:t>Application.</w:t>
      </w:r>
    </w:p>
    <w:p w14:paraId="12276AE0" w14:textId="77777777"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  The Department annually identifies for States the maximum amounts that a State may retain under Section 1411(e)(1) and (2).</w:t>
      </w:r>
      <w:r w:rsidRPr="00333D9E">
        <w:rPr>
          <w:rStyle w:val="FootnoteReference"/>
          <w:kern w:val="2"/>
        </w:rPr>
        <w:footnoteReference w:id="1"/>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12276AE1" w14:textId="3639473C" w:rsidR="00A26EE9"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4"/>
        <w:gridCol w:w="688"/>
        <w:gridCol w:w="2808"/>
      </w:tblGrid>
      <w:tr w:rsidR="00C12E12" w:rsidRPr="00E420B7" w14:paraId="13DF4306" w14:textId="77777777" w:rsidTr="00F313D3">
        <w:trPr>
          <w:tblHeader/>
        </w:trPr>
        <w:tc>
          <w:tcPr>
            <w:tcW w:w="6008" w:type="dxa"/>
          </w:tcPr>
          <w:p w14:paraId="5FDB4399" w14:textId="77777777" w:rsidR="00C12E12" w:rsidRPr="00E420B7" w:rsidRDefault="00C12E12" w:rsidP="00F313D3">
            <w:pPr>
              <w:spacing w:before="120" w:after="120"/>
              <w:jc w:val="center"/>
              <w:rPr>
                <w:b/>
                <w:bCs/>
              </w:rPr>
            </w:pPr>
            <w:r w:rsidRPr="00E420B7">
              <w:rPr>
                <w:b/>
                <w:bCs/>
              </w:rPr>
              <w:t>FOR ADMINISTRATIVE ACTIVITIES UNDER PART B</w:t>
            </w:r>
          </w:p>
        </w:tc>
        <w:tc>
          <w:tcPr>
            <w:tcW w:w="700" w:type="dxa"/>
            <w:shd w:val="solid" w:color="auto" w:fill="auto"/>
          </w:tcPr>
          <w:p w14:paraId="79BD34E5" w14:textId="77777777" w:rsidR="00C12E12" w:rsidRPr="00E420B7" w:rsidRDefault="00C12E12" w:rsidP="00F313D3">
            <w:pPr>
              <w:spacing w:before="120" w:after="120"/>
              <w:jc w:val="center"/>
              <w:rPr>
                <w:b/>
                <w:bCs/>
              </w:rPr>
            </w:pPr>
          </w:p>
        </w:tc>
        <w:tc>
          <w:tcPr>
            <w:tcW w:w="2868" w:type="dxa"/>
          </w:tcPr>
          <w:p w14:paraId="6AA3401B" w14:textId="77777777" w:rsidR="00C12E12" w:rsidRPr="00E420B7" w:rsidRDefault="00C12E12" w:rsidP="00F313D3">
            <w:pPr>
              <w:spacing w:before="120" w:after="120"/>
              <w:jc w:val="center"/>
              <w:rPr>
                <w:b/>
                <w:bCs/>
              </w:rPr>
            </w:pPr>
            <w:r w:rsidRPr="00E420B7">
              <w:rPr>
                <w:b/>
                <w:bCs/>
              </w:rPr>
              <w:t>ENTER DOLLAR AMOUNTS</w:t>
            </w:r>
          </w:p>
        </w:tc>
      </w:tr>
      <w:tr w:rsidR="00C12E12" w:rsidRPr="00E420B7" w14:paraId="5FB47DBD" w14:textId="77777777" w:rsidTr="00F313D3">
        <w:tc>
          <w:tcPr>
            <w:tcW w:w="6008" w:type="dxa"/>
          </w:tcPr>
          <w:p w14:paraId="771AF047" w14:textId="77777777" w:rsidR="00C12E12" w:rsidRPr="00E420B7" w:rsidRDefault="00C12E12" w:rsidP="00F313D3">
            <w:pPr>
              <w:spacing w:before="60" w:after="60"/>
            </w:pPr>
            <w:r w:rsidRPr="00E420B7">
              <w:t xml:space="preserve">For the purpose of administering this part, including 20 U.S.C. 1411(e)(3), 20 U.S.C. 1419, and the coordination of activities under this part with, and providing technical assistance to, other programs that provide services to children with disabilities.  (20 U.S.C. 1411(e)(1)(A); 34 CFR </w:t>
            </w:r>
            <w:r w:rsidRPr="00E420B7">
              <w:rPr>
                <w:rFonts w:ascii="Palatino Linotype" w:hAnsi="Palatino Linotype"/>
              </w:rPr>
              <w:t>§</w:t>
            </w:r>
            <w:r w:rsidRPr="00E420B7">
              <w:t>300.704)</w:t>
            </w:r>
          </w:p>
        </w:tc>
        <w:tc>
          <w:tcPr>
            <w:tcW w:w="700" w:type="dxa"/>
          </w:tcPr>
          <w:p w14:paraId="5F80CF59" w14:textId="77777777" w:rsidR="00C12E12" w:rsidRPr="00E420B7" w:rsidRDefault="00C12E12" w:rsidP="00F313D3">
            <w:pPr>
              <w:spacing w:before="60" w:after="60"/>
              <w:jc w:val="center"/>
            </w:pPr>
            <w:r w:rsidRPr="00E420B7">
              <w:t>a.</w:t>
            </w:r>
          </w:p>
        </w:tc>
        <w:tc>
          <w:tcPr>
            <w:tcW w:w="2868" w:type="dxa"/>
          </w:tcPr>
          <w:p w14:paraId="6B9F7766" w14:textId="77777777" w:rsidR="00C12E12" w:rsidRPr="00E420B7" w:rsidRDefault="00C12E12" w:rsidP="00F313D3">
            <w:pPr>
              <w:spacing w:before="60" w:after="60"/>
              <w:jc w:val="right"/>
            </w:pPr>
            <w:r w:rsidRPr="00E420B7">
              <w:t>$2,</w:t>
            </w:r>
            <w:r>
              <w:t>948,276</w:t>
            </w:r>
            <w:r w:rsidRPr="00E420B7">
              <w:t>,</w:t>
            </w:r>
          </w:p>
        </w:tc>
      </w:tr>
      <w:tr w:rsidR="00C12E12" w:rsidRPr="00E420B7" w14:paraId="7C81A57A" w14:textId="77777777" w:rsidTr="00F313D3">
        <w:tc>
          <w:tcPr>
            <w:tcW w:w="6008" w:type="dxa"/>
          </w:tcPr>
          <w:p w14:paraId="2A4894E7" w14:textId="77777777" w:rsidR="00C12E12" w:rsidRPr="00E420B7" w:rsidRDefault="00C12E12" w:rsidP="00F313D3">
            <w:pPr>
              <w:spacing w:before="60" w:after="60"/>
            </w:pPr>
            <w:r w:rsidRPr="00E420B7">
              <w:t xml:space="preserve">The administration of Part C of IDEA, if the SEA is the Lead Agency for the State under Part C.  (20 U.S.C. 1411 (e)(1)(D); 34 CFR </w:t>
            </w:r>
            <w:r w:rsidRPr="00E420B7">
              <w:rPr>
                <w:rFonts w:ascii="Palatino Linotype" w:hAnsi="Palatino Linotype"/>
              </w:rPr>
              <w:t>§</w:t>
            </w:r>
            <w:r w:rsidRPr="00E420B7">
              <w:t>300.704))</w:t>
            </w:r>
          </w:p>
        </w:tc>
        <w:tc>
          <w:tcPr>
            <w:tcW w:w="700" w:type="dxa"/>
          </w:tcPr>
          <w:p w14:paraId="3D852235" w14:textId="77777777" w:rsidR="00C12E12" w:rsidRPr="00E420B7" w:rsidRDefault="00C12E12" w:rsidP="00F313D3">
            <w:pPr>
              <w:spacing w:before="60" w:after="60"/>
              <w:jc w:val="center"/>
            </w:pPr>
            <w:r w:rsidRPr="00E420B7">
              <w:t>b.</w:t>
            </w:r>
          </w:p>
        </w:tc>
        <w:tc>
          <w:tcPr>
            <w:tcW w:w="2868" w:type="dxa"/>
            <w:tcBorders>
              <w:bottom w:val="single" w:sz="4" w:space="0" w:color="auto"/>
            </w:tcBorders>
          </w:tcPr>
          <w:p w14:paraId="377E1F40" w14:textId="77777777" w:rsidR="00C12E12" w:rsidRPr="00E420B7" w:rsidRDefault="00C12E12" w:rsidP="00F313D3">
            <w:pPr>
              <w:spacing w:before="60" w:after="60"/>
              <w:jc w:val="right"/>
            </w:pPr>
            <w:r w:rsidRPr="00E420B7">
              <w:t>$0</w:t>
            </w:r>
          </w:p>
        </w:tc>
      </w:tr>
      <w:tr w:rsidR="00C12E12" w:rsidRPr="00E420B7" w14:paraId="0DCFF36A" w14:textId="77777777" w:rsidTr="00F313D3">
        <w:tc>
          <w:tcPr>
            <w:tcW w:w="6008" w:type="dxa"/>
          </w:tcPr>
          <w:p w14:paraId="14B62140" w14:textId="77777777" w:rsidR="00C12E12" w:rsidRPr="00E420B7" w:rsidRDefault="00C12E12" w:rsidP="00F313D3">
            <w:pPr>
              <w:spacing w:before="60" w:after="60"/>
            </w:pPr>
            <w:r w:rsidRPr="00E420B7">
              <w:t>A State may use funds the State reserves for administration that are the result of inflationary increases described in 20 U.S.C. 1411(e)(1)(B) for the following activities</w:t>
            </w:r>
            <w:proofErr w:type="gramStart"/>
            <w:r w:rsidRPr="00E420B7">
              <w:t>:  (</w:t>
            </w:r>
            <w:proofErr w:type="gramEnd"/>
            <w:r w:rsidRPr="00E420B7">
              <w:t xml:space="preserve">20 U.S.C. 1411(e)(6); 34 CFR </w:t>
            </w:r>
            <w:r w:rsidRPr="00E420B7">
              <w:rPr>
                <w:rFonts w:ascii="Palatino Linotype" w:hAnsi="Palatino Linotype"/>
              </w:rPr>
              <w:t>§</w:t>
            </w:r>
            <w:r w:rsidRPr="00E420B7">
              <w:t>300.704)</w:t>
            </w:r>
          </w:p>
        </w:tc>
        <w:tc>
          <w:tcPr>
            <w:tcW w:w="700" w:type="dxa"/>
          </w:tcPr>
          <w:p w14:paraId="2A264554" w14:textId="77777777" w:rsidR="00C12E12" w:rsidRPr="00E420B7" w:rsidRDefault="00C12E12" w:rsidP="00F313D3">
            <w:pPr>
              <w:spacing w:before="60" w:after="60"/>
              <w:jc w:val="center"/>
            </w:pPr>
          </w:p>
        </w:tc>
        <w:tc>
          <w:tcPr>
            <w:tcW w:w="2868" w:type="dxa"/>
            <w:shd w:val="solid" w:color="auto" w:fill="auto"/>
          </w:tcPr>
          <w:p w14:paraId="193E8062" w14:textId="77777777" w:rsidR="00C12E12" w:rsidRPr="00E420B7" w:rsidRDefault="00C12E12" w:rsidP="00F313D3">
            <w:pPr>
              <w:spacing w:before="60" w:after="60"/>
              <w:jc w:val="right"/>
            </w:pPr>
          </w:p>
        </w:tc>
      </w:tr>
      <w:tr w:rsidR="00C12E12" w:rsidRPr="00E420B7" w14:paraId="7CE40456" w14:textId="77777777" w:rsidTr="00F313D3">
        <w:tc>
          <w:tcPr>
            <w:tcW w:w="6008" w:type="dxa"/>
          </w:tcPr>
          <w:p w14:paraId="7DB9EBBE" w14:textId="77777777" w:rsidR="00C12E12" w:rsidRPr="00E420B7" w:rsidRDefault="00C12E12" w:rsidP="00F313D3">
            <w:pPr>
              <w:spacing w:before="60" w:after="60"/>
            </w:pPr>
            <w:r w:rsidRPr="00E420B7">
              <w:t>For support and direct services, including technical assistance, personnel preparation, and professional development and training.</w:t>
            </w:r>
          </w:p>
        </w:tc>
        <w:tc>
          <w:tcPr>
            <w:tcW w:w="700" w:type="dxa"/>
          </w:tcPr>
          <w:p w14:paraId="6095C7BD" w14:textId="77777777" w:rsidR="00C12E12" w:rsidRPr="00E420B7" w:rsidRDefault="00C12E12" w:rsidP="00F313D3">
            <w:pPr>
              <w:spacing w:before="60" w:after="60"/>
              <w:jc w:val="center"/>
            </w:pPr>
            <w:r w:rsidRPr="00E420B7">
              <w:t>c.</w:t>
            </w:r>
          </w:p>
        </w:tc>
        <w:tc>
          <w:tcPr>
            <w:tcW w:w="2868" w:type="dxa"/>
          </w:tcPr>
          <w:p w14:paraId="6D1C9744" w14:textId="77777777" w:rsidR="00C12E12" w:rsidRPr="00E420B7" w:rsidRDefault="00C12E12" w:rsidP="00F313D3">
            <w:pPr>
              <w:spacing w:before="60" w:after="60"/>
              <w:jc w:val="right"/>
            </w:pPr>
            <w:r w:rsidRPr="00E420B7">
              <w:t>$0</w:t>
            </w:r>
          </w:p>
        </w:tc>
      </w:tr>
      <w:tr w:rsidR="00C12E12" w:rsidRPr="00E420B7" w14:paraId="5FB67121" w14:textId="77777777" w:rsidTr="00F313D3">
        <w:tc>
          <w:tcPr>
            <w:tcW w:w="6008" w:type="dxa"/>
          </w:tcPr>
          <w:p w14:paraId="5287422A" w14:textId="77777777" w:rsidR="00C12E12" w:rsidRPr="00E420B7" w:rsidRDefault="00C12E12" w:rsidP="00F313D3">
            <w:pPr>
              <w:spacing w:before="60" w:after="60"/>
            </w:pPr>
            <w:r w:rsidRPr="00E420B7">
              <w:t>To assist local educational agencies in providing positive behavioral interventions and supports and appropriate mental health services for children with disabilities.</w:t>
            </w:r>
          </w:p>
        </w:tc>
        <w:tc>
          <w:tcPr>
            <w:tcW w:w="700" w:type="dxa"/>
          </w:tcPr>
          <w:p w14:paraId="2A0226E4" w14:textId="77777777" w:rsidR="00C12E12" w:rsidRPr="00E420B7" w:rsidRDefault="00C12E12" w:rsidP="00F313D3">
            <w:pPr>
              <w:spacing w:before="60" w:after="60"/>
              <w:jc w:val="center"/>
            </w:pPr>
            <w:r w:rsidRPr="00E420B7">
              <w:t>d.</w:t>
            </w:r>
          </w:p>
        </w:tc>
        <w:tc>
          <w:tcPr>
            <w:tcW w:w="2868" w:type="dxa"/>
          </w:tcPr>
          <w:p w14:paraId="2F9AC64E" w14:textId="77777777" w:rsidR="00C12E12" w:rsidRPr="00E420B7" w:rsidRDefault="00C12E12" w:rsidP="00F313D3">
            <w:pPr>
              <w:spacing w:before="60" w:after="60"/>
              <w:jc w:val="right"/>
            </w:pPr>
            <w:r w:rsidRPr="00E420B7">
              <w:t>$0</w:t>
            </w:r>
          </w:p>
        </w:tc>
      </w:tr>
      <w:tr w:rsidR="00C12E12" w:rsidRPr="00E420B7" w14:paraId="13BA51A0" w14:textId="77777777" w:rsidTr="00F313D3">
        <w:tc>
          <w:tcPr>
            <w:tcW w:w="6008" w:type="dxa"/>
          </w:tcPr>
          <w:p w14:paraId="751EF42C" w14:textId="77777777" w:rsidR="00C12E12" w:rsidRPr="00E420B7" w:rsidRDefault="00C12E12" w:rsidP="00F313D3">
            <w:pPr>
              <w:spacing w:before="60" w:after="60"/>
            </w:pPr>
            <w:r w:rsidRPr="00E420B7">
              <w:t>To assist local educational agencies in meeting personnel shortages.</w:t>
            </w:r>
          </w:p>
        </w:tc>
        <w:tc>
          <w:tcPr>
            <w:tcW w:w="700" w:type="dxa"/>
          </w:tcPr>
          <w:p w14:paraId="3F8A3F7C" w14:textId="77777777" w:rsidR="00C12E12" w:rsidRPr="00E420B7" w:rsidRDefault="00C12E12" w:rsidP="00F313D3">
            <w:pPr>
              <w:spacing w:before="60" w:after="60"/>
              <w:jc w:val="center"/>
            </w:pPr>
            <w:r w:rsidRPr="00E420B7">
              <w:t>e.</w:t>
            </w:r>
          </w:p>
        </w:tc>
        <w:tc>
          <w:tcPr>
            <w:tcW w:w="2868" w:type="dxa"/>
          </w:tcPr>
          <w:p w14:paraId="35B2497F" w14:textId="77777777" w:rsidR="00C12E12" w:rsidRPr="00E420B7" w:rsidRDefault="00C12E12" w:rsidP="00F313D3">
            <w:pPr>
              <w:spacing w:before="60" w:after="60"/>
              <w:jc w:val="right"/>
            </w:pPr>
            <w:r w:rsidRPr="00E420B7">
              <w:t>$0</w:t>
            </w:r>
          </w:p>
        </w:tc>
      </w:tr>
    </w:tbl>
    <w:p w14:paraId="6DDA1B59" w14:textId="77777777" w:rsidR="00C12E12" w:rsidRDefault="00C12E12" w:rsidP="00C12E12">
      <w:pPr>
        <w:pStyle w:val="FootnoteText"/>
        <w:spacing w:after="120"/>
        <w:rPr>
          <w:b/>
          <w:bCs/>
          <w:kern w:val="2"/>
        </w:rPr>
      </w:pPr>
    </w:p>
    <w:p w14:paraId="63581652" w14:textId="77777777" w:rsidR="00C12E12" w:rsidRDefault="00C12E12" w:rsidP="00C12E12">
      <w:pPr>
        <w:pStyle w:val="FootnoteText"/>
        <w:spacing w:after="120"/>
        <w:rPr>
          <w:b/>
          <w:bCs/>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9"/>
        <w:gridCol w:w="690"/>
        <w:gridCol w:w="2791"/>
      </w:tblGrid>
      <w:tr w:rsidR="00C12E12" w:rsidRPr="00E420B7" w14:paraId="3E7A4AA4" w14:textId="77777777" w:rsidTr="00F313D3">
        <w:tc>
          <w:tcPr>
            <w:tcW w:w="6008" w:type="dxa"/>
          </w:tcPr>
          <w:p w14:paraId="455D44B2" w14:textId="77777777" w:rsidR="00C12E12" w:rsidRPr="00E420B7" w:rsidRDefault="00C12E12" w:rsidP="00F313D3">
            <w:pPr>
              <w:pStyle w:val="FootnoteText"/>
              <w:spacing w:before="60" w:after="60"/>
              <w:rPr>
                <w:szCs w:val="24"/>
              </w:rPr>
            </w:pPr>
            <w:r w:rsidRPr="00E420B7">
              <w:rPr>
                <w:szCs w:val="24"/>
              </w:rPr>
              <w:t>To support capacity building activities and improve the delivery of services by local educational agencies to improve results for children with disabilities.</w:t>
            </w:r>
          </w:p>
        </w:tc>
        <w:tc>
          <w:tcPr>
            <w:tcW w:w="700" w:type="dxa"/>
          </w:tcPr>
          <w:p w14:paraId="262132A3" w14:textId="77777777" w:rsidR="00C12E12" w:rsidRPr="00E420B7" w:rsidRDefault="00C12E12" w:rsidP="00F313D3">
            <w:pPr>
              <w:spacing w:before="60" w:after="60"/>
              <w:jc w:val="center"/>
            </w:pPr>
            <w:r w:rsidRPr="00E420B7">
              <w:t>f.</w:t>
            </w:r>
          </w:p>
        </w:tc>
        <w:tc>
          <w:tcPr>
            <w:tcW w:w="2868" w:type="dxa"/>
            <w:tcBorders>
              <w:bottom w:val="single" w:sz="4" w:space="0" w:color="auto"/>
            </w:tcBorders>
          </w:tcPr>
          <w:p w14:paraId="62A0661D" w14:textId="77777777" w:rsidR="00C12E12" w:rsidRPr="00E420B7" w:rsidRDefault="00C12E12" w:rsidP="00F313D3">
            <w:pPr>
              <w:spacing w:before="60" w:after="60"/>
              <w:jc w:val="right"/>
            </w:pPr>
            <w:r w:rsidRPr="00E420B7">
              <w:t>$0</w:t>
            </w:r>
          </w:p>
        </w:tc>
      </w:tr>
      <w:tr w:rsidR="00C12E12" w:rsidRPr="00E420B7" w14:paraId="1A227E5F" w14:textId="77777777" w:rsidTr="00F313D3">
        <w:tc>
          <w:tcPr>
            <w:tcW w:w="6008" w:type="dxa"/>
          </w:tcPr>
          <w:p w14:paraId="748E42D4" w14:textId="77777777" w:rsidR="00C12E12" w:rsidRPr="00E420B7" w:rsidRDefault="00C12E12" w:rsidP="00F313D3">
            <w:pPr>
              <w:spacing w:before="60" w:after="60"/>
            </w:pPr>
            <w:r w:rsidRPr="00E420B7">
              <w:rPr>
                <w:b/>
                <w:bCs/>
              </w:rPr>
              <w:t xml:space="preserve">Flexibility in Using Funds for Part C </w:t>
            </w:r>
            <w:r w:rsidRPr="00E420B7">
              <w:t xml:space="preserve">(20 U.S.C. 1411(e)(7); 34 CFR </w:t>
            </w:r>
            <w:r w:rsidRPr="00E420B7">
              <w:rPr>
                <w:rFonts w:ascii="Palatino Linotype" w:hAnsi="Palatino Linotype"/>
              </w:rPr>
              <w:t>§</w:t>
            </w:r>
            <w:r w:rsidRPr="00E420B7">
              <w:t>300.704)</w:t>
            </w:r>
          </w:p>
        </w:tc>
        <w:tc>
          <w:tcPr>
            <w:tcW w:w="700" w:type="dxa"/>
          </w:tcPr>
          <w:p w14:paraId="10A6A346" w14:textId="77777777" w:rsidR="00C12E12" w:rsidRPr="00E420B7" w:rsidRDefault="00C12E12" w:rsidP="00F313D3">
            <w:pPr>
              <w:spacing w:before="60" w:after="60"/>
              <w:jc w:val="center"/>
            </w:pPr>
          </w:p>
        </w:tc>
        <w:tc>
          <w:tcPr>
            <w:tcW w:w="2868" w:type="dxa"/>
            <w:shd w:val="solid" w:color="auto" w:fill="auto"/>
          </w:tcPr>
          <w:p w14:paraId="63D26967" w14:textId="77777777" w:rsidR="00C12E12" w:rsidRPr="00E420B7" w:rsidRDefault="00C12E12" w:rsidP="00F313D3">
            <w:pPr>
              <w:spacing w:before="60" w:after="60"/>
            </w:pPr>
          </w:p>
        </w:tc>
      </w:tr>
      <w:tr w:rsidR="00C12E12" w:rsidRPr="00E420B7" w14:paraId="7B21C0FD" w14:textId="77777777" w:rsidTr="00F313D3">
        <w:tc>
          <w:tcPr>
            <w:tcW w:w="6008" w:type="dxa"/>
          </w:tcPr>
          <w:p w14:paraId="3856AFD8" w14:textId="77777777" w:rsidR="00C12E12" w:rsidRPr="00E420B7" w:rsidRDefault="00C12E12" w:rsidP="00F313D3">
            <w:pPr>
              <w:spacing w:before="60" w:after="60"/>
            </w:pPr>
            <w:r w:rsidRPr="00E420B7">
              <w:t xml:space="preserve">Any State eligible to receive a grant under 20 U.S.C. 1419 may use funds made available under 20 U.S.C. 1411(e)(1)(A); 34 CFR </w:t>
            </w:r>
            <w:r w:rsidRPr="00E420B7">
              <w:rPr>
                <w:rFonts w:ascii="Palatino Linotype" w:hAnsi="Palatino Linotype"/>
              </w:rPr>
              <w:t>§</w:t>
            </w:r>
            <w:r w:rsidRPr="00E420B7">
              <w:t xml:space="preserve">300.704, 20 U.S.C. 1411(f)(3), or 20 U.S.C. 1419(f)(5); 34 CFR </w:t>
            </w:r>
            <w:r w:rsidRPr="00E420B7">
              <w:rPr>
                <w:rFonts w:ascii="Palatino Linotype" w:hAnsi="Palatino Linotype"/>
              </w:rPr>
              <w:t>§</w:t>
            </w:r>
            <w:r w:rsidRPr="00E420B7">
              <w:t>300.705 to develop and implement a State policy jointly with the lead agency under Part C and the State educational agency to provide early intervention services (which shall include an educational component that promotes school readiness and incorporates preliteracy, language, and numeracy skills) in accordance with Part C to children with disabilities who are eligible for services under 20 U.S.C. 1419 and who previously received services under Part C until such children enter, or are eligible under State law to enter, kindergarten, or elementary school as appropriate.</w:t>
            </w:r>
          </w:p>
        </w:tc>
        <w:tc>
          <w:tcPr>
            <w:tcW w:w="700" w:type="dxa"/>
          </w:tcPr>
          <w:p w14:paraId="70A4C72F" w14:textId="77777777" w:rsidR="00C12E12" w:rsidRPr="00E420B7" w:rsidRDefault="00C12E12" w:rsidP="00F313D3">
            <w:pPr>
              <w:spacing w:before="60" w:after="60"/>
              <w:jc w:val="center"/>
            </w:pPr>
            <w:r w:rsidRPr="00E420B7">
              <w:t>g.</w:t>
            </w:r>
          </w:p>
        </w:tc>
        <w:tc>
          <w:tcPr>
            <w:tcW w:w="2868" w:type="dxa"/>
            <w:tcBorders>
              <w:bottom w:val="single" w:sz="4" w:space="0" w:color="auto"/>
            </w:tcBorders>
          </w:tcPr>
          <w:p w14:paraId="7C7A4E7B" w14:textId="77777777" w:rsidR="00C12E12" w:rsidRPr="00E420B7" w:rsidRDefault="00C12E12" w:rsidP="00F313D3">
            <w:pPr>
              <w:spacing w:before="60" w:after="60"/>
              <w:jc w:val="right"/>
            </w:pPr>
            <w:r w:rsidRPr="00E420B7">
              <w:t>$0</w:t>
            </w:r>
          </w:p>
        </w:tc>
      </w:tr>
      <w:tr w:rsidR="00C12E12" w:rsidRPr="00E420B7" w14:paraId="2BE45BEE" w14:textId="77777777" w:rsidTr="00F313D3">
        <w:tc>
          <w:tcPr>
            <w:tcW w:w="6008" w:type="dxa"/>
          </w:tcPr>
          <w:p w14:paraId="58F590EF" w14:textId="77777777" w:rsidR="00C12E12" w:rsidRPr="00E420B7" w:rsidRDefault="00C12E12" w:rsidP="00F313D3">
            <w:pPr>
              <w:spacing w:before="60" w:after="60"/>
            </w:pPr>
            <w:r w:rsidRPr="00E420B7">
              <w:rPr>
                <w:b/>
                <w:bCs/>
              </w:rPr>
              <w:t>Establishment of High Cost Fund</w:t>
            </w:r>
            <w:r w:rsidRPr="00E420B7">
              <w:t xml:space="preserve"> (20 U.S.C. 1411(e)(3)(B)(</w:t>
            </w:r>
            <w:proofErr w:type="spellStart"/>
            <w:r w:rsidRPr="00E420B7">
              <w:t>i</w:t>
            </w:r>
            <w:proofErr w:type="spellEnd"/>
            <w:r w:rsidRPr="00E420B7">
              <w:t xml:space="preserve">); 34 CFR </w:t>
            </w:r>
            <w:r w:rsidRPr="00E420B7">
              <w:rPr>
                <w:rFonts w:ascii="Palatino Linotype" w:hAnsi="Palatino Linotype"/>
              </w:rPr>
              <w:t>§</w:t>
            </w:r>
            <w:r w:rsidRPr="00E420B7">
              <w:t>300.704)</w:t>
            </w:r>
          </w:p>
        </w:tc>
        <w:tc>
          <w:tcPr>
            <w:tcW w:w="700" w:type="dxa"/>
          </w:tcPr>
          <w:p w14:paraId="5FC617BC" w14:textId="77777777" w:rsidR="00C12E12" w:rsidRPr="00E420B7" w:rsidRDefault="00C12E12" w:rsidP="00F313D3">
            <w:pPr>
              <w:spacing w:before="60" w:after="60"/>
              <w:jc w:val="center"/>
            </w:pPr>
          </w:p>
        </w:tc>
        <w:tc>
          <w:tcPr>
            <w:tcW w:w="2868" w:type="dxa"/>
            <w:shd w:val="solid" w:color="auto" w:fill="auto"/>
          </w:tcPr>
          <w:p w14:paraId="4D896B40" w14:textId="77777777" w:rsidR="00C12E12" w:rsidRPr="00E420B7" w:rsidRDefault="00C12E12" w:rsidP="00F313D3">
            <w:pPr>
              <w:spacing w:before="60" w:after="60"/>
              <w:jc w:val="right"/>
            </w:pPr>
          </w:p>
        </w:tc>
      </w:tr>
    </w:tbl>
    <w:p w14:paraId="72A77F97" w14:textId="77777777" w:rsidR="00C12E12" w:rsidRPr="00E420B7" w:rsidRDefault="00C12E12" w:rsidP="00C12E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2"/>
        <w:gridCol w:w="690"/>
        <w:gridCol w:w="2808"/>
      </w:tblGrid>
      <w:tr w:rsidR="00C12E12" w:rsidRPr="00E420B7" w14:paraId="0E90B369" w14:textId="77777777" w:rsidTr="00F313D3">
        <w:trPr>
          <w:tblHeader/>
        </w:trPr>
        <w:tc>
          <w:tcPr>
            <w:tcW w:w="6008" w:type="dxa"/>
          </w:tcPr>
          <w:p w14:paraId="1ED6C4A9" w14:textId="77777777" w:rsidR="00C12E12" w:rsidRPr="00E420B7" w:rsidRDefault="00C12E12" w:rsidP="00F313D3">
            <w:pPr>
              <w:spacing w:before="60" w:after="60"/>
              <w:jc w:val="center"/>
              <w:rPr>
                <w:b/>
                <w:bCs/>
              </w:rPr>
            </w:pPr>
            <w:r w:rsidRPr="00E420B7">
              <w:rPr>
                <w:b/>
                <w:bCs/>
              </w:rPr>
              <w:t>FOR OTHER STATE-LEVEL ACTIVITIES</w:t>
            </w:r>
          </w:p>
        </w:tc>
        <w:tc>
          <w:tcPr>
            <w:tcW w:w="700" w:type="dxa"/>
            <w:shd w:val="solid" w:color="auto" w:fill="auto"/>
          </w:tcPr>
          <w:p w14:paraId="3043442A" w14:textId="77777777" w:rsidR="00C12E12" w:rsidRPr="00E420B7" w:rsidRDefault="00C12E12" w:rsidP="00F313D3">
            <w:pPr>
              <w:spacing w:before="60" w:after="60"/>
              <w:jc w:val="center"/>
              <w:rPr>
                <w:b/>
                <w:bCs/>
              </w:rPr>
            </w:pPr>
          </w:p>
        </w:tc>
        <w:tc>
          <w:tcPr>
            <w:tcW w:w="2868" w:type="dxa"/>
          </w:tcPr>
          <w:p w14:paraId="1F9ABEA6" w14:textId="77777777" w:rsidR="00C12E12" w:rsidRPr="00E420B7" w:rsidRDefault="00C12E12" w:rsidP="00F313D3">
            <w:pPr>
              <w:spacing w:before="60" w:after="60"/>
              <w:jc w:val="center"/>
              <w:rPr>
                <w:b/>
                <w:bCs/>
              </w:rPr>
            </w:pPr>
            <w:r w:rsidRPr="00E420B7">
              <w:rPr>
                <w:b/>
                <w:bCs/>
              </w:rPr>
              <w:t>ENTER DOLLAR AMOUNTS</w:t>
            </w:r>
          </w:p>
        </w:tc>
      </w:tr>
      <w:tr w:rsidR="00C12E12" w:rsidRPr="00E420B7" w14:paraId="10BC54E8" w14:textId="77777777" w:rsidTr="00F313D3">
        <w:tc>
          <w:tcPr>
            <w:tcW w:w="6008" w:type="dxa"/>
          </w:tcPr>
          <w:p w14:paraId="603F7319" w14:textId="77777777" w:rsidR="00C12E12" w:rsidRPr="00E420B7" w:rsidRDefault="00C12E12" w:rsidP="00F313D3">
            <w:pPr>
              <w:pStyle w:val="Heading1"/>
              <w:spacing w:before="60" w:after="60"/>
            </w:pPr>
            <w:r w:rsidRPr="00E420B7">
              <w:t>Required Activities</w:t>
            </w:r>
          </w:p>
          <w:p w14:paraId="7D2F6982" w14:textId="77777777" w:rsidR="00C12E12" w:rsidRPr="00E420B7" w:rsidRDefault="00C12E12" w:rsidP="00F313D3">
            <w:pPr>
              <w:spacing w:before="60" w:after="60"/>
            </w:pPr>
            <w:r w:rsidRPr="00E420B7">
              <w:t>Funds reserved under 20 U.S.C. 1411(e)(2)(A); shall be used to carry out the following activities:</w:t>
            </w:r>
          </w:p>
        </w:tc>
        <w:tc>
          <w:tcPr>
            <w:tcW w:w="700" w:type="dxa"/>
            <w:shd w:val="solid" w:color="auto" w:fill="auto"/>
          </w:tcPr>
          <w:p w14:paraId="1EEFA1DB" w14:textId="77777777" w:rsidR="00C12E12" w:rsidRPr="00E420B7" w:rsidRDefault="00C12E12" w:rsidP="00F313D3">
            <w:pPr>
              <w:spacing w:before="60" w:after="60"/>
              <w:jc w:val="center"/>
            </w:pPr>
          </w:p>
        </w:tc>
        <w:tc>
          <w:tcPr>
            <w:tcW w:w="2868" w:type="dxa"/>
            <w:shd w:val="solid" w:color="auto" w:fill="auto"/>
          </w:tcPr>
          <w:p w14:paraId="6A210B53" w14:textId="77777777" w:rsidR="00C12E12" w:rsidRPr="00E420B7" w:rsidRDefault="00C12E12" w:rsidP="00F313D3">
            <w:pPr>
              <w:spacing w:before="60" w:after="60"/>
              <w:jc w:val="right"/>
            </w:pPr>
          </w:p>
        </w:tc>
      </w:tr>
      <w:tr w:rsidR="00C12E12" w:rsidRPr="00E420B7" w14:paraId="180FDBBD" w14:textId="77777777" w:rsidTr="00F313D3">
        <w:tc>
          <w:tcPr>
            <w:tcW w:w="6008" w:type="dxa"/>
          </w:tcPr>
          <w:p w14:paraId="24121562" w14:textId="77777777" w:rsidR="00C12E12" w:rsidRPr="00E420B7" w:rsidRDefault="00C12E12" w:rsidP="00F313D3">
            <w:pPr>
              <w:spacing w:before="60" w:after="60"/>
            </w:pPr>
            <w:r w:rsidRPr="00E420B7">
              <w:t>For monitoring, enforcement, and complaint investigation.</w:t>
            </w:r>
          </w:p>
        </w:tc>
        <w:tc>
          <w:tcPr>
            <w:tcW w:w="700" w:type="dxa"/>
          </w:tcPr>
          <w:p w14:paraId="64CB26EB" w14:textId="77777777" w:rsidR="00C12E12" w:rsidRPr="00E420B7" w:rsidRDefault="00C12E12" w:rsidP="00F313D3">
            <w:pPr>
              <w:spacing w:before="60" w:after="60"/>
              <w:jc w:val="center"/>
            </w:pPr>
            <w:r w:rsidRPr="00E420B7">
              <w:t>h.</w:t>
            </w:r>
          </w:p>
        </w:tc>
        <w:tc>
          <w:tcPr>
            <w:tcW w:w="2868" w:type="dxa"/>
          </w:tcPr>
          <w:p w14:paraId="60A0E8CD" w14:textId="77777777" w:rsidR="00C12E12" w:rsidRPr="00E420B7" w:rsidRDefault="00C12E12" w:rsidP="00F313D3">
            <w:pPr>
              <w:spacing w:before="60" w:after="60"/>
              <w:jc w:val="right"/>
            </w:pPr>
            <w:r w:rsidRPr="00E420B7">
              <w:t>$</w:t>
            </w:r>
            <w:r>
              <w:t>3,058,512</w:t>
            </w:r>
          </w:p>
        </w:tc>
      </w:tr>
      <w:tr w:rsidR="00C12E12" w:rsidRPr="00E420B7" w14:paraId="160BB606" w14:textId="77777777" w:rsidTr="00F313D3">
        <w:tc>
          <w:tcPr>
            <w:tcW w:w="6008" w:type="dxa"/>
          </w:tcPr>
          <w:p w14:paraId="336D9E47" w14:textId="77777777" w:rsidR="00C12E12" w:rsidRPr="00E420B7" w:rsidRDefault="00C12E12" w:rsidP="00F313D3">
            <w:pPr>
              <w:spacing w:before="60" w:after="60"/>
            </w:pPr>
            <w:r w:rsidRPr="00E420B7">
              <w:t>To establish and implement the mediation process required by 20 U.S.C. 1415(e); including providing for the cost of mediators and support personnel.</w:t>
            </w:r>
          </w:p>
        </w:tc>
        <w:tc>
          <w:tcPr>
            <w:tcW w:w="700" w:type="dxa"/>
            <w:tcBorders>
              <w:bottom w:val="single" w:sz="4" w:space="0" w:color="auto"/>
            </w:tcBorders>
          </w:tcPr>
          <w:p w14:paraId="0F5DE19D" w14:textId="77777777" w:rsidR="00C12E12" w:rsidRPr="00E420B7" w:rsidRDefault="00C12E12" w:rsidP="00F313D3">
            <w:pPr>
              <w:spacing w:before="60" w:after="60"/>
              <w:jc w:val="center"/>
            </w:pPr>
            <w:proofErr w:type="spellStart"/>
            <w:r w:rsidRPr="00E420B7">
              <w:t>i</w:t>
            </w:r>
            <w:proofErr w:type="spellEnd"/>
            <w:r w:rsidRPr="00E420B7">
              <w:t>.</w:t>
            </w:r>
          </w:p>
        </w:tc>
        <w:tc>
          <w:tcPr>
            <w:tcW w:w="2868" w:type="dxa"/>
            <w:tcBorders>
              <w:bottom w:val="single" w:sz="4" w:space="0" w:color="auto"/>
            </w:tcBorders>
          </w:tcPr>
          <w:p w14:paraId="1FA4F304" w14:textId="77777777" w:rsidR="00C12E12" w:rsidRPr="00E420B7" w:rsidRDefault="00C12E12" w:rsidP="00F313D3">
            <w:pPr>
              <w:spacing w:before="60" w:after="60"/>
              <w:jc w:val="right"/>
            </w:pPr>
            <w:r w:rsidRPr="00E420B7">
              <w:t>$</w:t>
            </w:r>
            <w:r>
              <w:t>175</w:t>
            </w:r>
            <w:r w:rsidRPr="00E420B7">
              <w:t>,</w:t>
            </w:r>
            <w:r>
              <w:t>152</w:t>
            </w:r>
          </w:p>
        </w:tc>
      </w:tr>
      <w:tr w:rsidR="00C12E12" w:rsidRPr="00E420B7" w14:paraId="6E3B9AC5" w14:textId="77777777" w:rsidTr="00F313D3">
        <w:tc>
          <w:tcPr>
            <w:tcW w:w="6008" w:type="dxa"/>
          </w:tcPr>
          <w:p w14:paraId="5A52C84A" w14:textId="77777777" w:rsidR="00C12E12" w:rsidRPr="00E420B7" w:rsidRDefault="00C12E12" w:rsidP="00F313D3">
            <w:pPr>
              <w:pStyle w:val="Heading1"/>
              <w:spacing w:before="60" w:after="60"/>
            </w:pPr>
            <w:r w:rsidRPr="00E420B7">
              <w:t>Authorized Activities</w:t>
            </w:r>
          </w:p>
          <w:p w14:paraId="34DA9CFE" w14:textId="77777777" w:rsidR="00C12E12" w:rsidRPr="00E420B7" w:rsidRDefault="00C12E12" w:rsidP="00F313D3">
            <w:pPr>
              <w:spacing w:before="60" w:after="60"/>
            </w:pPr>
            <w:r w:rsidRPr="00E420B7">
              <w:t>Funds reserved under 20 U.S.C. 1411(e)(2)(A); may be used to carry out the following activities:</w:t>
            </w:r>
          </w:p>
        </w:tc>
        <w:tc>
          <w:tcPr>
            <w:tcW w:w="700" w:type="dxa"/>
            <w:tcBorders>
              <w:right w:val="nil"/>
            </w:tcBorders>
            <w:shd w:val="solid" w:color="auto" w:fill="auto"/>
          </w:tcPr>
          <w:p w14:paraId="41C59B82" w14:textId="77777777" w:rsidR="00C12E12" w:rsidRPr="00E420B7" w:rsidRDefault="00C12E12" w:rsidP="00F313D3">
            <w:pPr>
              <w:spacing w:before="60" w:after="60"/>
              <w:jc w:val="center"/>
            </w:pPr>
          </w:p>
        </w:tc>
        <w:tc>
          <w:tcPr>
            <w:tcW w:w="2868" w:type="dxa"/>
            <w:tcBorders>
              <w:left w:val="nil"/>
            </w:tcBorders>
            <w:shd w:val="solid" w:color="auto" w:fill="auto"/>
          </w:tcPr>
          <w:p w14:paraId="54EB9EE5" w14:textId="77777777" w:rsidR="00C12E12" w:rsidRPr="00E420B7" w:rsidRDefault="00C12E12" w:rsidP="00F313D3">
            <w:pPr>
              <w:spacing w:before="60" w:after="60"/>
              <w:jc w:val="right"/>
            </w:pPr>
          </w:p>
        </w:tc>
      </w:tr>
      <w:tr w:rsidR="00C12E12" w:rsidRPr="00E420B7" w14:paraId="59002C11" w14:textId="77777777" w:rsidTr="00F313D3">
        <w:tc>
          <w:tcPr>
            <w:tcW w:w="6008" w:type="dxa"/>
          </w:tcPr>
          <w:p w14:paraId="7FAD60C3" w14:textId="77777777" w:rsidR="00C12E12" w:rsidRPr="00E420B7" w:rsidRDefault="00C12E12" w:rsidP="00F313D3">
            <w:pPr>
              <w:spacing w:before="60" w:after="60"/>
            </w:pPr>
            <w:r w:rsidRPr="00E420B7">
              <w:t>For support and direct services, including technical assistance, personnel preparation, and professional development and training.</w:t>
            </w:r>
          </w:p>
        </w:tc>
        <w:tc>
          <w:tcPr>
            <w:tcW w:w="700" w:type="dxa"/>
          </w:tcPr>
          <w:p w14:paraId="396619F1" w14:textId="77777777" w:rsidR="00C12E12" w:rsidRPr="00E420B7" w:rsidRDefault="00C12E12" w:rsidP="00F313D3">
            <w:pPr>
              <w:spacing w:before="60" w:after="60"/>
              <w:jc w:val="center"/>
            </w:pPr>
            <w:r w:rsidRPr="00E420B7">
              <w:t>j.</w:t>
            </w:r>
          </w:p>
        </w:tc>
        <w:tc>
          <w:tcPr>
            <w:tcW w:w="2868" w:type="dxa"/>
          </w:tcPr>
          <w:p w14:paraId="1CFE0B32" w14:textId="77777777" w:rsidR="00C12E12" w:rsidRPr="00E420B7" w:rsidRDefault="00C12E12" w:rsidP="00F313D3">
            <w:pPr>
              <w:spacing w:before="60" w:after="60"/>
              <w:jc w:val="right"/>
            </w:pPr>
            <w:r w:rsidRPr="00E420B7">
              <w:t>$</w:t>
            </w:r>
            <w:r>
              <w:t>627</w:t>
            </w:r>
            <w:r w:rsidRPr="00E420B7">
              <w:t>,</w:t>
            </w:r>
            <w:r>
              <w:t>968</w:t>
            </w:r>
          </w:p>
        </w:tc>
      </w:tr>
      <w:tr w:rsidR="00C12E12" w:rsidRPr="00E420B7" w14:paraId="0F3AAF15" w14:textId="77777777" w:rsidTr="00F313D3">
        <w:tc>
          <w:tcPr>
            <w:tcW w:w="6008" w:type="dxa"/>
          </w:tcPr>
          <w:p w14:paraId="76A77D23" w14:textId="77777777" w:rsidR="00C12E12" w:rsidRPr="00E420B7" w:rsidRDefault="00C12E12" w:rsidP="00F313D3">
            <w:pPr>
              <w:spacing w:before="60" w:after="60"/>
            </w:pPr>
            <w:r w:rsidRPr="00E420B7">
              <w:t>To assist local educational agencies in providing positive behavioral interventions and supports and appropriate mental health services for children with disabilities.</w:t>
            </w:r>
          </w:p>
        </w:tc>
        <w:tc>
          <w:tcPr>
            <w:tcW w:w="700" w:type="dxa"/>
          </w:tcPr>
          <w:p w14:paraId="12789650" w14:textId="77777777" w:rsidR="00C12E12" w:rsidRPr="00E420B7" w:rsidRDefault="00C12E12" w:rsidP="00F313D3">
            <w:pPr>
              <w:spacing w:before="60" w:after="60"/>
              <w:jc w:val="center"/>
            </w:pPr>
            <w:r w:rsidRPr="00E420B7">
              <w:t>k.</w:t>
            </w:r>
          </w:p>
        </w:tc>
        <w:tc>
          <w:tcPr>
            <w:tcW w:w="2868" w:type="dxa"/>
          </w:tcPr>
          <w:p w14:paraId="372B326F" w14:textId="77777777" w:rsidR="00C12E12" w:rsidRPr="00E420B7" w:rsidRDefault="00C12E12" w:rsidP="00F313D3">
            <w:pPr>
              <w:spacing w:before="60" w:after="60"/>
              <w:jc w:val="right"/>
            </w:pPr>
            <w:r w:rsidRPr="00E420B7">
              <w:t>$</w:t>
            </w:r>
            <w:r>
              <w:t>960</w:t>
            </w:r>
            <w:r w:rsidRPr="00E420B7">
              <w:t>,</w:t>
            </w:r>
            <w:r>
              <w:t>288</w:t>
            </w:r>
          </w:p>
        </w:tc>
      </w:tr>
      <w:tr w:rsidR="00C12E12" w:rsidRPr="00E420B7" w14:paraId="0714F9E7" w14:textId="77777777" w:rsidTr="00F313D3">
        <w:tc>
          <w:tcPr>
            <w:tcW w:w="6008" w:type="dxa"/>
          </w:tcPr>
          <w:p w14:paraId="595B7B8A" w14:textId="77777777" w:rsidR="00C12E12" w:rsidRPr="00E420B7" w:rsidRDefault="00C12E12" w:rsidP="00F313D3">
            <w:pPr>
              <w:spacing w:before="60" w:after="60"/>
            </w:pPr>
            <w:r w:rsidRPr="00E420B7">
              <w:t>To assist local educational agencies in meeting personnel shortages.</w:t>
            </w:r>
          </w:p>
        </w:tc>
        <w:tc>
          <w:tcPr>
            <w:tcW w:w="700" w:type="dxa"/>
          </w:tcPr>
          <w:p w14:paraId="259F3ED7" w14:textId="77777777" w:rsidR="00C12E12" w:rsidRPr="00E420B7" w:rsidRDefault="00C12E12" w:rsidP="00F313D3">
            <w:pPr>
              <w:spacing w:before="60" w:after="60"/>
              <w:jc w:val="center"/>
            </w:pPr>
            <w:r w:rsidRPr="00E420B7">
              <w:t>l.</w:t>
            </w:r>
          </w:p>
        </w:tc>
        <w:tc>
          <w:tcPr>
            <w:tcW w:w="2868" w:type="dxa"/>
          </w:tcPr>
          <w:p w14:paraId="693A928C" w14:textId="77777777" w:rsidR="00C12E12" w:rsidRPr="00E420B7" w:rsidRDefault="00C12E12" w:rsidP="00F313D3">
            <w:pPr>
              <w:spacing w:before="60" w:after="60"/>
              <w:jc w:val="right"/>
            </w:pPr>
            <w:r w:rsidRPr="00E420B7">
              <w:t>$</w:t>
            </w:r>
            <w:r>
              <w:t>64</w:t>
            </w:r>
            <w:r w:rsidRPr="00E420B7">
              <w:t>,</w:t>
            </w:r>
            <w:r>
              <w:t>348</w:t>
            </w:r>
          </w:p>
        </w:tc>
      </w:tr>
      <w:tr w:rsidR="00C12E12" w:rsidRPr="00E420B7" w14:paraId="2BE986C8" w14:textId="77777777" w:rsidTr="00F313D3">
        <w:tc>
          <w:tcPr>
            <w:tcW w:w="6008" w:type="dxa"/>
          </w:tcPr>
          <w:p w14:paraId="4AC3BBC1" w14:textId="77777777" w:rsidR="00C12E12" w:rsidRPr="00E420B7" w:rsidRDefault="00C12E12" w:rsidP="00F313D3">
            <w:pPr>
              <w:spacing w:before="60" w:after="60"/>
            </w:pPr>
            <w:r w:rsidRPr="00E420B7">
              <w:t>To support capacity building activities and improve the delivery of services by local educational agencies to improve results for children with disabilities.</w:t>
            </w:r>
          </w:p>
        </w:tc>
        <w:tc>
          <w:tcPr>
            <w:tcW w:w="700" w:type="dxa"/>
          </w:tcPr>
          <w:p w14:paraId="5206B4BA" w14:textId="77777777" w:rsidR="00C12E12" w:rsidRPr="00E420B7" w:rsidRDefault="00C12E12" w:rsidP="00F313D3">
            <w:pPr>
              <w:spacing w:before="60" w:after="60"/>
              <w:jc w:val="center"/>
            </w:pPr>
            <w:r w:rsidRPr="00E420B7">
              <w:t>m.</w:t>
            </w:r>
          </w:p>
        </w:tc>
        <w:tc>
          <w:tcPr>
            <w:tcW w:w="2868" w:type="dxa"/>
          </w:tcPr>
          <w:p w14:paraId="665026B3" w14:textId="77777777" w:rsidR="00C12E12" w:rsidRPr="00E420B7" w:rsidRDefault="00C12E12" w:rsidP="00F313D3">
            <w:pPr>
              <w:spacing w:before="60" w:after="60"/>
              <w:jc w:val="right"/>
            </w:pPr>
            <w:r w:rsidRPr="00E420B7">
              <w:t>$5,</w:t>
            </w:r>
            <w:r>
              <w:t>437</w:t>
            </w:r>
            <w:r w:rsidRPr="00E420B7">
              <w:t>,</w:t>
            </w:r>
            <w:r>
              <w:t>959</w:t>
            </w:r>
          </w:p>
        </w:tc>
      </w:tr>
      <w:tr w:rsidR="00C12E12" w:rsidRPr="00E420B7" w14:paraId="2306B39D" w14:textId="77777777" w:rsidTr="00F313D3">
        <w:tc>
          <w:tcPr>
            <w:tcW w:w="6008" w:type="dxa"/>
          </w:tcPr>
          <w:p w14:paraId="38E473C2" w14:textId="77777777" w:rsidR="00C12E12" w:rsidRPr="00E420B7" w:rsidRDefault="00C12E12" w:rsidP="00F313D3">
            <w:pPr>
              <w:spacing w:before="60" w:after="60"/>
            </w:pPr>
            <w:r w:rsidRPr="00E420B7">
              <w:lastRenderedPageBreak/>
              <w:t>To support paperwork reduction activities, including expanding the use of technology in the IEP process.</w:t>
            </w:r>
          </w:p>
        </w:tc>
        <w:tc>
          <w:tcPr>
            <w:tcW w:w="700" w:type="dxa"/>
          </w:tcPr>
          <w:p w14:paraId="2F39AFCC" w14:textId="77777777" w:rsidR="00C12E12" w:rsidRPr="00E420B7" w:rsidRDefault="00C12E12" w:rsidP="00F313D3">
            <w:pPr>
              <w:spacing w:before="60" w:after="60"/>
              <w:jc w:val="center"/>
            </w:pPr>
            <w:r w:rsidRPr="00E420B7">
              <w:t>n.</w:t>
            </w:r>
          </w:p>
        </w:tc>
        <w:tc>
          <w:tcPr>
            <w:tcW w:w="2868" w:type="dxa"/>
          </w:tcPr>
          <w:p w14:paraId="5319E22D" w14:textId="77777777" w:rsidR="00C12E12" w:rsidRPr="00E420B7" w:rsidRDefault="00C12E12" w:rsidP="00F313D3">
            <w:pPr>
              <w:spacing w:before="60" w:after="60"/>
              <w:jc w:val="right"/>
            </w:pPr>
            <w:r w:rsidRPr="00E420B7">
              <w:t>$</w:t>
            </w:r>
            <w:r>
              <w:t>471,433</w:t>
            </w:r>
          </w:p>
        </w:tc>
      </w:tr>
      <w:tr w:rsidR="00C12E12" w:rsidRPr="00E420B7" w14:paraId="466D13E5" w14:textId="77777777" w:rsidTr="00F313D3">
        <w:tc>
          <w:tcPr>
            <w:tcW w:w="6008" w:type="dxa"/>
          </w:tcPr>
          <w:p w14:paraId="53254AA7" w14:textId="77777777" w:rsidR="00C12E12" w:rsidRPr="00E420B7" w:rsidRDefault="00C12E12" w:rsidP="00F313D3">
            <w:pPr>
              <w:spacing w:before="60" w:after="60"/>
            </w:pPr>
            <w:r w:rsidRPr="00E420B7">
              <w:t>To improve the use of technology in the classroom by children with disabilities to enhance learning.</w:t>
            </w:r>
          </w:p>
        </w:tc>
        <w:tc>
          <w:tcPr>
            <w:tcW w:w="700" w:type="dxa"/>
          </w:tcPr>
          <w:p w14:paraId="58ADC07C" w14:textId="77777777" w:rsidR="00C12E12" w:rsidRPr="00E420B7" w:rsidRDefault="00C12E12" w:rsidP="00F313D3">
            <w:pPr>
              <w:spacing w:before="60" w:after="60"/>
              <w:jc w:val="center"/>
            </w:pPr>
            <w:r w:rsidRPr="00E420B7">
              <w:t>o.</w:t>
            </w:r>
          </w:p>
        </w:tc>
        <w:tc>
          <w:tcPr>
            <w:tcW w:w="2868" w:type="dxa"/>
          </w:tcPr>
          <w:p w14:paraId="1CBE2A65" w14:textId="77777777" w:rsidR="00C12E12" w:rsidRPr="00E420B7" w:rsidRDefault="00C12E12" w:rsidP="00F313D3">
            <w:pPr>
              <w:spacing w:before="60" w:after="60"/>
              <w:jc w:val="right"/>
            </w:pPr>
            <w:r w:rsidRPr="00E420B7">
              <w:t>$3</w:t>
            </w:r>
            <w:r>
              <w:t>3</w:t>
            </w:r>
            <w:r w:rsidRPr="00E420B7">
              <w:t>,</w:t>
            </w:r>
            <w:r>
              <w:t>097</w:t>
            </w:r>
          </w:p>
        </w:tc>
      </w:tr>
      <w:tr w:rsidR="00C12E12" w:rsidRPr="00E420B7" w14:paraId="2D2E62D9" w14:textId="77777777" w:rsidTr="00F313D3">
        <w:tc>
          <w:tcPr>
            <w:tcW w:w="6008" w:type="dxa"/>
          </w:tcPr>
          <w:p w14:paraId="61A122AA" w14:textId="77777777" w:rsidR="00C12E12" w:rsidRPr="00E420B7" w:rsidRDefault="00C12E12" w:rsidP="00F313D3">
            <w:pPr>
              <w:spacing w:before="60" w:after="60"/>
            </w:pPr>
            <w:r w:rsidRPr="00E420B7">
              <w:t>To support the use of technology, including technology with universal design principles and assistive technology devices, to maximize accessibility to the general education curriculum for children with disabilities.</w:t>
            </w:r>
          </w:p>
        </w:tc>
        <w:tc>
          <w:tcPr>
            <w:tcW w:w="700" w:type="dxa"/>
          </w:tcPr>
          <w:p w14:paraId="7DBBB1DD" w14:textId="77777777" w:rsidR="00C12E12" w:rsidRPr="00E420B7" w:rsidRDefault="00C12E12" w:rsidP="00F313D3">
            <w:pPr>
              <w:spacing w:before="60" w:after="60"/>
              <w:jc w:val="center"/>
            </w:pPr>
            <w:r w:rsidRPr="00E420B7">
              <w:t>p.</w:t>
            </w:r>
          </w:p>
        </w:tc>
        <w:tc>
          <w:tcPr>
            <w:tcW w:w="2868" w:type="dxa"/>
          </w:tcPr>
          <w:p w14:paraId="24A370E2" w14:textId="77777777" w:rsidR="00C12E12" w:rsidRPr="00E420B7" w:rsidRDefault="00C12E12" w:rsidP="00F313D3">
            <w:pPr>
              <w:spacing w:before="60" w:after="60"/>
              <w:jc w:val="right"/>
            </w:pPr>
            <w:r w:rsidRPr="00E420B7">
              <w:t>$</w:t>
            </w:r>
            <w:r>
              <w:t>960</w:t>
            </w:r>
            <w:r w:rsidRPr="00E420B7">
              <w:t>,</w:t>
            </w:r>
            <w:r>
              <w:t>724</w:t>
            </w:r>
          </w:p>
        </w:tc>
      </w:tr>
      <w:tr w:rsidR="00C12E12" w:rsidRPr="00E420B7" w14:paraId="7AEFEC5B" w14:textId="77777777" w:rsidTr="00F313D3">
        <w:tc>
          <w:tcPr>
            <w:tcW w:w="6008" w:type="dxa"/>
          </w:tcPr>
          <w:p w14:paraId="6792E304" w14:textId="77777777" w:rsidR="00C12E12" w:rsidRPr="00E420B7" w:rsidRDefault="00C12E12" w:rsidP="00F313D3">
            <w:pPr>
              <w:spacing w:before="60" w:after="60"/>
            </w:pPr>
            <w:r w:rsidRPr="00E420B7">
              <w:t>Development and implementation of transition programs, including coordination of services with agencies involved in supporting the transition of children with disabilities to postsecondary activities.</w:t>
            </w:r>
          </w:p>
        </w:tc>
        <w:tc>
          <w:tcPr>
            <w:tcW w:w="700" w:type="dxa"/>
          </w:tcPr>
          <w:p w14:paraId="091BF589" w14:textId="77777777" w:rsidR="00C12E12" w:rsidRPr="00E420B7" w:rsidRDefault="00C12E12" w:rsidP="00F313D3">
            <w:pPr>
              <w:spacing w:before="60" w:after="60"/>
              <w:jc w:val="center"/>
            </w:pPr>
            <w:r w:rsidRPr="00E420B7">
              <w:t>q.</w:t>
            </w:r>
          </w:p>
        </w:tc>
        <w:tc>
          <w:tcPr>
            <w:tcW w:w="2868" w:type="dxa"/>
          </w:tcPr>
          <w:p w14:paraId="10A73D86" w14:textId="77777777" w:rsidR="00C12E12" w:rsidRPr="00E420B7" w:rsidRDefault="00C12E12" w:rsidP="00F313D3">
            <w:pPr>
              <w:spacing w:before="60" w:after="60"/>
              <w:jc w:val="right"/>
            </w:pPr>
            <w:r w:rsidRPr="00E420B7">
              <w:t>$</w:t>
            </w:r>
            <w:r>
              <w:t>573</w:t>
            </w:r>
            <w:r w:rsidRPr="00E420B7">
              <w:t>,</w:t>
            </w:r>
            <w:r>
              <w:t>309</w:t>
            </w:r>
          </w:p>
        </w:tc>
      </w:tr>
      <w:tr w:rsidR="00C12E12" w:rsidRPr="00E420B7" w14:paraId="35964485" w14:textId="77777777" w:rsidTr="00F313D3">
        <w:tc>
          <w:tcPr>
            <w:tcW w:w="6008" w:type="dxa"/>
          </w:tcPr>
          <w:p w14:paraId="614B657A" w14:textId="77777777" w:rsidR="00C12E12" w:rsidRPr="00E420B7" w:rsidRDefault="00C12E12" w:rsidP="00F313D3">
            <w:pPr>
              <w:spacing w:before="60" w:after="60"/>
            </w:pPr>
            <w:r w:rsidRPr="00E420B7">
              <w:t>Alternative programming for children with disabilities who have been expelled from school, and services for children with disabilities in correctional facilities, children enrolled in State-operated or State-supported schools, and children with disabilities in charter schools.</w:t>
            </w:r>
          </w:p>
        </w:tc>
        <w:tc>
          <w:tcPr>
            <w:tcW w:w="700" w:type="dxa"/>
          </w:tcPr>
          <w:p w14:paraId="2480F46E" w14:textId="77777777" w:rsidR="00C12E12" w:rsidRPr="00E420B7" w:rsidRDefault="00C12E12" w:rsidP="00F313D3">
            <w:pPr>
              <w:spacing w:before="60" w:after="60"/>
              <w:jc w:val="center"/>
            </w:pPr>
            <w:r w:rsidRPr="00E420B7">
              <w:t>r.</w:t>
            </w:r>
          </w:p>
        </w:tc>
        <w:tc>
          <w:tcPr>
            <w:tcW w:w="2868" w:type="dxa"/>
          </w:tcPr>
          <w:p w14:paraId="022DE426" w14:textId="77777777" w:rsidR="00C12E12" w:rsidRPr="00E420B7" w:rsidRDefault="00C12E12" w:rsidP="00F313D3">
            <w:pPr>
              <w:spacing w:before="60" w:after="60"/>
              <w:jc w:val="right"/>
            </w:pPr>
            <w:r w:rsidRPr="00E420B7">
              <w:t>$1</w:t>
            </w:r>
            <w:r>
              <w:t>66</w:t>
            </w:r>
            <w:r w:rsidRPr="00E420B7">
              <w:t>,</w:t>
            </w:r>
            <w:r>
              <w:t>885</w:t>
            </w:r>
          </w:p>
        </w:tc>
      </w:tr>
      <w:tr w:rsidR="00C12E12" w:rsidRPr="00E420B7" w14:paraId="7EB43842" w14:textId="77777777" w:rsidTr="00F313D3">
        <w:tc>
          <w:tcPr>
            <w:tcW w:w="6008" w:type="dxa"/>
          </w:tcPr>
          <w:p w14:paraId="60CF7D6E" w14:textId="77777777" w:rsidR="00C12E12" w:rsidRPr="00E420B7" w:rsidRDefault="00C12E12" w:rsidP="00F313D3">
            <w:pPr>
              <w:spacing w:before="60" w:after="60"/>
            </w:pPr>
            <w:r w:rsidRPr="00E420B7">
              <w:t>To support the development and provision of appropriate accommodations for children with disabilities, or the development and provision of alternate assessments that are valid and reliable for assessing the performance of children with disabilities, in accordance with Sections 1111(b) and 6111 of the Elementary and Secondary Education Act of 1965.</w:t>
            </w:r>
          </w:p>
        </w:tc>
        <w:tc>
          <w:tcPr>
            <w:tcW w:w="700" w:type="dxa"/>
          </w:tcPr>
          <w:p w14:paraId="130BD103" w14:textId="77777777" w:rsidR="00C12E12" w:rsidRPr="00E420B7" w:rsidRDefault="00C12E12" w:rsidP="00F313D3">
            <w:pPr>
              <w:spacing w:before="60" w:after="60"/>
              <w:jc w:val="center"/>
            </w:pPr>
            <w:r w:rsidRPr="00E420B7">
              <w:t>s.</w:t>
            </w:r>
          </w:p>
        </w:tc>
        <w:tc>
          <w:tcPr>
            <w:tcW w:w="2868" w:type="dxa"/>
          </w:tcPr>
          <w:p w14:paraId="475E10B8" w14:textId="77777777" w:rsidR="00C12E12" w:rsidRPr="00E420B7" w:rsidRDefault="00C12E12" w:rsidP="00F313D3">
            <w:pPr>
              <w:spacing w:before="60" w:after="60"/>
              <w:jc w:val="right"/>
            </w:pPr>
            <w:r w:rsidRPr="00E420B7">
              <w:t>$</w:t>
            </w:r>
            <w:r>
              <w:t>708</w:t>
            </w:r>
            <w:r w:rsidRPr="00E420B7">
              <w:t>,</w:t>
            </w:r>
            <w:r>
              <w:t>988</w:t>
            </w:r>
          </w:p>
        </w:tc>
      </w:tr>
      <w:tr w:rsidR="00C12E12" w:rsidRPr="00E420B7" w14:paraId="527909B0" w14:textId="77777777" w:rsidTr="00F313D3">
        <w:tc>
          <w:tcPr>
            <w:tcW w:w="6008" w:type="dxa"/>
          </w:tcPr>
          <w:p w14:paraId="62DF3EE0" w14:textId="77777777" w:rsidR="00C12E12" w:rsidRPr="00E420B7" w:rsidRDefault="00C12E12" w:rsidP="00F313D3">
            <w:pPr>
              <w:spacing w:before="60" w:after="60"/>
            </w:pPr>
            <w:r w:rsidRPr="00E420B7">
              <w:t>To provide technical assistance to schools and local educational agencies, and direct services, including supplemental educational services as defined in Section 1116(e) of the Elementary and Secondary Education Act of 1965 to children with disabilities, in schools or local educational agencies identified for improvement under Section 1116 of the Elementary and Secondary Education Act of 1965 on the sole basis of the assessment results of the disaggregated subgroup of children with disabilities, including providing professional development to special and regular education teachers, who teach children with disabilities, based on scientifically based research to improve educational instruction, in order to improve academic achievement to meet or exceed the objectives established by the State under Section 1111(b)(2)(G) the Elementary and Secondary Education Act of 1965.</w:t>
            </w:r>
          </w:p>
        </w:tc>
        <w:tc>
          <w:tcPr>
            <w:tcW w:w="700" w:type="dxa"/>
            <w:tcBorders>
              <w:bottom w:val="single" w:sz="4" w:space="0" w:color="auto"/>
            </w:tcBorders>
          </w:tcPr>
          <w:p w14:paraId="297BFDCE" w14:textId="77777777" w:rsidR="00C12E12" w:rsidRPr="00E420B7" w:rsidRDefault="00C12E12" w:rsidP="00F313D3">
            <w:pPr>
              <w:spacing w:before="60" w:after="60"/>
              <w:jc w:val="center"/>
            </w:pPr>
            <w:r w:rsidRPr="00E420B7">
              <w:t>t.</w:t>
            </w:r>
          </w:p>
        </w:tc>
        <w:tc>
          <w:tcPr>
            <w:tcW w:w="2868" w:type="dxa"/>
            <w:tcBorders>
              <w:bottom w:val="single" w:sz="4" w:space="0" w:color="auto"/>
            </w:tcBorders>
          </w:tcPr>
          <w:p w14:paraId="14C486EE" w14:textId="77777777" w:rsidR="00C12E12" w:rsidRPr="00E420B7" w:rsidRDefault="00C12E12" w:rsidP="00F313D3">
            <w:pPr>
              <w:spacing w:before="60" w:after="60"/>
              <w:jc w:val="right"/>
            </w:pPr>
            <w:r w:rsidRPr="00E420B7">
              <w:t>$0</w:t>
            </w:r>
          </w:p>
        </w:tc>
      </w:tr>
      <w:tr w:rsidR="00C12E12" w:rsidRPr="00E420B7" w14:paraId="581B6090" w14:textId="77777777" w:rsidTr="00F313D3">
        <w:tc>
          <w:tcPr>
            <w:tcW w:w="6008" w:type="dxa"/>
          </w:tcPr>
          <w:p w14:paraId="08758BBE" w14:textId="77777777" w:rsidR="00C12E12" w:rsidRPr="00E420B7" w:rsidRDefault="00C12E12" w:rsidP="00F313D3">
            <w:pPr>
              <w:spacing w:before="60" w:after="60"/>
            </w:pPr>
            <w:r w:rsidRPr="00E420B7">
              <w:rPr>
                <w:b/>
                <w:bCs/>
              </w:rPr>
              <w:t>Local Educational Agency Risk Pool</w:t>
            </w:r>
            <w:r w:rsidRPr="00E420B7">
              <w:t xml:space="preserve">  (20 U.S.C. 1411(e)(3)(A)):  For the purpose of assisting local educational agencies (including a charter school that is a local educational agency or a consortium of local educational agencies) in addressing the needs of high need children with disabilities, each State shall have the option to reserve for each fiscal year 10 percent of the amount of funds the State reserves for State-level activities under 20 U.S.C. 1411(e)(2)(A).</w:t>
            </w:r>
          </w:p>
        </w:tc>
        <w:tc>
          <w:tcPr>
            <w:tcW w:w="700" w:type="dxa"/>
            <w:shd w:val="solid" w:color="auto" w:fill="auto"/>
          </w:tcPr>
          <w:p w14:paraId="207EB398" w14:textId="77777777" w:rsidR="00C12E12" w:rsidRPr="00E420B7" w:rsidRDefault="00C12E12" w:rsidP="00F313D3">
            <w:pPr>
              <w:spacing w:before="60" w:after="60"/>
              <w:jc w:val="center"/>
            </w:pPr>
          </w:p>
        </w:tc>
        <w:tc>
          <w:tcPr>
            <w:tcW w:w="2868" w:type="dxa"/>
            <w:shd w:val="solid" w:color="auto" w:fill="auto"/>
          </w:tcPr>
          <w:p w14:paraId="37BC9135" w14:textId="77777777" w:rsidR="00C12E12" w:rsidRPr="00E420B7" w:rsidRDefault="00C12E12" w:rsidP="00F313D3">
            <w:pPr>
              <w:spacing w:before="60" w:after="60"/>
            </w:pPr>
          </w:p>
        </w:tc>
      </w:tr>
      <w:tr w:rsidR="00C12E12" w:rsidRPr="00E420B7" w14:paraId="36C73933" w14:textId="77777777" w:rsidTr="00F313D3">
        <w:tc>
          <w:tcPr>
            <w:tcW w:w="6008" w:type="dxa"/>
          </w:tcPr>
          <w:p w14:paraId="2D546B00" w14:textId="77777777" w:rsidR="00C12E12" w:rsidRPr="00E420B7" w:rsidRDefault="00C12E12" w:rsidP="00F313D3">
            <w:pPr>
              <w:spacing w:before="60" w:after="60"/>
            </w:pPr>
          </w:p>
          <w:p w14:paraId="1A99AE0D" w14:textId="77777777" w:rsidR="00C12E12" w:rsidRPr="00E420B7" w:rsidRDefault="00C12E12" w:rsidP="00F313D3">
            <w:pPr>
              <w:spacing w:before="60" w:after="60"/>
            </w:pPr>
          </w:p>
          <w:p w14:paraId="14B6F467" w14:textId="77777777" w:rsidR="00C12E12" w:rsidRPr="00E420B7" w:rsidRDefault="00C12E12" w:rsidP="00F313D3">
            <w:pPr>
              <w:spacing w:before="60" w:after="60"/>
            </w:pPr>
            <w:r w:rsidRPr="00E420B7">
              <w:lastRenderedPageBreak/>
              <w:t>To establish and make disbursements from the high cost fund to local educational agencies in accordance with 20 U.S.C. 1411(e)(3) during the first and succeeding fiscal years of the high cost fund; and</w:t>
            </w:r>
          </w:p>
        </w:tc>
        <w:tc>
          <w:tcPr>
            <w:tcW w:w="700" w:type="dxa"/>
          </w:tcPr>
          <w:p w14:paraId="49CAD86D" w14:textId="77777777" w:rsidR="00C12E12" w:rsidRPr="00E420B7" w:rsidRDefault="00C12E12" w:rsidP="00F313D3">
            <w:pPr>
              <w:spacing w:before="60" w:after="60"/>
              <w:jc w:val="center"/>
            </w:pPr>
          </w:p>
          <w:p w14:paraId="05DDB29B" w14:textId="77777777" w:rsidR="00C12E12" w:rsidRPr="00E420B7" w:rsidRDefault="00C12E12" w:rsidP="00F313D3">
            <w:pPr>
              <w:spacing w:before="60" w:after="60"/>
              <w:jc w:val="center"/>
            </w:pPr>
          </w:p>
          <w:p w14:paraId="25199217" w14:textId="77777777" w:rsidR="00C12E12" w:rsidRPr="00E420B7" w:rsidRDefault="00C12E12" w:rsidP="00F313D3">
            <w:pPr>
              <w:spacing w:before="60" w:after="60"/>
              <w:jc w:val="center"/>
            </w:pPr>
            <w:r w:rsidRPr="00E420B7">
              <w:lastRenderedPageBreak/>
              <w:t>u.</w:t>
            </w:r>
          </w:p>
        </w:tc>
        <w:tc>
          <w:tcPr>
            <w:tcW w:w="2868" w:type="dxa"/>
          </w:tcPr>
          <w:p w14:paraId="61065585" w14:textId="77777777" w:rsidR="00C12E12" w:rsidRPr="00E420B7" w:rsidRDefault="00C12E12" w:rsidP="00F313D3">
            <w:pPr>
              <w:spacing w:before="60" w:after="60"/>
              <w:jc w:val="right"/>
            </w:pPr>
          </w:p>
          <w:p w14:paraId="4B0BAF00" w14:textId="77777777" w:rsidR="00C12E12" w:rsidRPr="00E420B7" w:rsidRDefault="00C12E12" w:rsidP="00F313D3">
            <w:pPr>
              <w:spacing w:before="60" w:after="60"/>
              <w:jc w:val="right"/>
            </w:pPr>
          </w:p>
          <w:p w14:paraId="1A456B1E" w14:textId="77777777" w:rsidR="00C12E12" w:rsidRPr="00E420B7" w:rsidRDefault="00C12E12" w:rsidP="00F313D3">
            <w:pPr>
              <w:spacing w:before="60" w:after="60"/>
              <w:jc w:val="right"/>
            </w:pPr>
            <w:r w:rsidRPr="00E420B7">
              <w:lastRenderedPageBreak/>
              <w:t>$1,4</w:t>
            </w:r>
            <w:r>
              <w:t>70</w:t>
            </w:r>
            <w:r w:rsidRPr="00E420B7">
              <w:t>,</w:t>
            </w:r>
            <w:r>
              <w:t>963</w:t>
            </w:r>
          </w:p>
          <w:p w14:paraId="742B28C0" w14:textId="77777777" w:rsidR="00C12E12" w:rsidRPr="00E420B7" w:rsidRDefault="00C12E12" w:rsidP="00F313D3">
            <w:pPr>
              <w:spacing w:before="60" w:after="60"/>
              <w:jc w:val="right"/>
            </w:pPr>
          </w:p>
        </w:tc>
      </w:tr>
      <w:tr w:rsidR="00C12E12" w:rsidRPr="00E420B7" w14:paraId="7C77B617" w14:textId="77777777" w:rsidTr="00F313D3">
        <w:tc>
          <w:tcPr>
            <w:tcW w:w="6008" w:type="dxa"/>
          </w:tcPr>
          <w:p w14:paraId="13EA1F4A" w14:textId="77777777" w:rsidR="00C12E12" w:rsidRPr="00E420B7" w:rsidRDefault="00C12E12" w:rsidP="00F313D3">
            <w:pPr>
              <w:spacing w:before="60" w:after="60"/>
            </w:pPr>
            <w:r w:rsidRPr="00E420B7">
              <w:lastRenderedPageBreak/>
              <w:t>To support innovative and effective ways of cost sharing by the State, by a local educational agency, or among a consortium of local educational agencies, as determined by the State in coordination with representatives from local educational agencies, subject to 20 U.S.C. 1411(e)(3)(B)(ii) [Amount may not be more than 5% of the amount reserved for the LEA Risk Pool.].</w:t>
            </w:r>
          </w:p>
        </w:tc>
        <w:tc>
          <w:tcPr>
            <w:tcW w:w="700" w:type="dxa"/>
            <w:tcBorders>
              <w:bottom w:val="single" w:sz="4" w:space="0" w:color="auto"/>
            </w:tcBorders>
          </w:tcPr>
          <w:p w14:paraId="17BF117B" w14:textId="77777777" w:rsidR="00C12E12" w:rsidRPr="00E420B7" w:rsidRDefault="00C12E12" w:rsidP="00F313D3">
            <w:pPr>
              <w:spacing w:before="60" w:after="60"/>
              <w:jc w:val="center"/>
            </w:pPr>
            <w:r w:rsidRPr="00E420B7">
              <w:t>v.</w:t>
            </w:r>
          </w:p>
        </w:tc>
        <w:tc>
          <w:tcPr>
            <w:tcW w:w="2868" w:type="dxa"/>
            <w:tcBorders>
              <w:bottom w:val="single" w:sz="4" w:space="0" w:color="auto"/>
            </w:tcBorders>
          </w:tcPr>
          <w:p w14:paraId="180E6CFC" w14:textId="77777777" w:rsidR="00C12E12" w:rsidRPr="00E420B7" w:rsidRDefault="00C12E12" w:rsidP="00F313D3">
            <w:pPr>
              <w:pStyle w:val="FootnoteText"/>
              <w:spacing w:before="60" w:after="60"/>
              <w:jc w:val="right"/>
              <w:rPr>
                <w:szCs w:val="24"/>
              </w:rPr>
            </w:pPr>
            <w:r w:rsidRPr="00E420B7">
              <w:rPr>
                <w:szCs w:val="24"/>
              </w:rPr>
              <w:t>$0</w:t>
            </w:r>
          </w:p>
        </w:tc>
      </w:tr>
      <w:tr w:rsidR="00C12E12" w:rsidRPr="00E420B7" w14:paraId="58DDC89D" w14:textId="77777777" w:rsidTr="00F313D3">
        <w:tc>
          <w:tcPr>
            <w:tcW w:w="6008" w:type="dxa"/>
          </w:tcPr>
          <w:p w14:paraId="1791998D" w14:textId="77777777" w:rsidR="00C12E12" w:rsidRPr="00E420B7" w:rsidRDefault="00C12E12" w:rsidP="00F313D3">
            <w:pPr>
              <w:spacing w:before="60" w:after="60"/>
            </w:pPr>
            <w:r w:rsidRPr="00E420B7">
              <w:rPr>
                <w:b/>
                <w:bCs/>
              </w:rPr>
              <w:t xml:space="preserve">Establishment of High Cost Fund </w:t>
            </w:r>
            <w:r w:rsidRPr="00E420B7">
              <w:t>(20 U.S.C. 1411(e)(3)(B)(</w:t>
            </w:r>
            <w:proofErr w:type="spellStart"/>
            <w:r w:rsidRPr="00E420B7">
              <w:t>i</w:t>
            </w:r>
            <w:proofErr w:type="spellEnd"/>
            <w:r w:rsidRPr="00E420B7">
              <w:t xml:space="preserve">); 34 CFR </w:t>
            </w:r>
            <w:r w:rsidRPr="00E420B7">
              <w:rPr>
                <w:rFonts w:ascii="Palatino Linotype" w:hAnsi="Palatino Linotype"/>
              </w:rPr>
              <w:t>§</w:t>
            </w:r>
            <w:r w:rsidRPr="00E420B7">
              <w:t>300.704)</w:t>
            </w:r>
          </w:p>
        </w:tc>
        <w:tc>
          <w:tcPr>
            <w:tcW w:w="700" w:type="dxa"/>
            <w:shd w:val="solid" w:color="auto" w:fill="auto"/>
          </w:tcPr>
          <w:p w14:paraId="47BC802D" w14:textId="77777777" w:rsidR="00C12E12" w:rsidRPr="00E420B7" w:rsidRDefault="00C12E12" w:rsidP="00F313D3">
            <w:pPr>
              <w:spacing w:before="60" w:after="60"/>
              <w:jc w:val="center"/>
            </w:pPr>
          </w:p>
        </w:tc>
        <w:tc>
          <w:tcPr>
            <w:tcW w:w="2868" w:type="dxa"/>
            <w:shd w:val="solid" w:color="auto" w:fill="auto"/>
          </w:tcPr>
          <w:p w14:paraId="258E22E7" w14:textId="77777777" w:rsidR="00C12E12" w:rsidRPr="00E420B7" w:rsidRDefault="00C12E12" w:rsidP="00F313D3">
            <w:pPr>
              <w:pStyle w:val="FootnoteText"/>
              <w:spacing w:before="60" w:after="60"/>
              <w:rPr>
                <w:szCs w:val="24"/>
              </w:rPr>
            </w:pPr>
          </w:p>
        </w:tc>
      </w:tr>
      <w:tr w:rsidR="00C12E12" w:rsidRPr="00E420B7" w14:paraId="0D6AF911" w14:textId="77777777" w:rsidTr="00F313D3">
        <w:tc>
          <w:tcPr>
            <w:tcW w:w="6008" w:type="dxa"/>
          </w:tcPr>
          <w:p w14:paraId="4F6620ED" w14:textId="77777777" w:rsidR="00C12E12" w:rsidRPr="00E420B7" w:rsidRDefault="00C12E12" w:rsidP="00F313D3">
            <w:pPr>
              <w:spacing w:before="60" w:after="60"/>
            </w:pPr>
            <w:r w:rsidRPr="00E420B7">
              <w:t>A State shall not use any of the funds the State reserves pursuant to 20 U.S.C. 1411(e)(3)(A)(</w:t>
            </w:r>
            <w:proofErr w:type="spellStart"/>
            <w:r w:rsidRPr="00E420B7">
              <w:t>i</w:t>
            </w:r>
            <w:proofErr w:type="spellEnd"/>
            <w:r w:rsidRPr="00E420B7">
              <w:t xml:space="preserve">); 34 CFR </w:t>
            </w:r>
            <w:r w:rsidRPr="00E420B7">
              <w:rPr>
                <w:rFonts w:ascii="Palatino Linotype" w:hAnsi="Palatino Linotype"/>
              </w:rPr>
              <w:t>§</w:t>
            </w:r>
            <w:r w:rsidRPr="00E420B7">
              <w:t xml:space="preserve">300.704, </w:t>
            </w:r>
            <w:r w:rsidRPr="00E420B7">
              <w:rPr>
                <w:u w:val="single"/>
              </w:rPr>
              <w:t xml:space="preserve">but may use the funds the State reserves under 20 U.S.C. 1411(e)(1); 34 CFR </w:t>
            </w:r>
            <w:r w:rsidRPr="00E420B7">
              <w:rPr>
                <w:rFonts w:ascii="Palatino Linotype" w:hAnsi="Palatino Linotype"/>
                <w:u w:val="single"/>
              </w:rPr>
              <w:t>§</w:t>
            </w:r>
            <w:r w:rsidRPr="00E420B7">
              <w:rPr>
                <w:u w:val="single"/>
              </w:rPr>
              <w:t>300.704, to establish and support the high cost fund</w:t>
            </w:r>
            <w:r w:rsidRPr="00E420B7">
              <w:t>.</w:t>
            </w:r>
          </w:p>
        </w:tc>
        <w:tc>
          <w:tcPr>
            <w:tcW w:w="700" w:type="dxa"/>
            <w:shd w:val="solid" w:color="auto" w:fill="auto"/>
          </w:tcPr>
          <w:p w14:paraId="1C0A0189" w14:textId="77777777" w:rsidR="00C12E12" w:rsidRPr="00E420B7" w:rsidRDefault="00C12E12" w:rsidP="00F313D3">
            <w:pPr>
              <w:spacing w:before="60" w:after="60"/>
              <w:jc w:val="center"/>
            </w:pPr>
          </w:p>
        </w:tc>
        <w:tc>
          <w:tcPr>
            <w:tcW w:w="2868" w:type="dxa"/>
            <w:shd w:val="solid" w:color="auto" w:fill="auto"/>
          </w:tcPr>
          <w:p w14:paraId="46E9ABA7" w14:textId="77777777" w:rsidR="00C12E12" w:rsidRPr="00E420B7" w:rsidRDefault="00C12E12" w:rsidP="00F313D3">
            <w:pPr>
              <w:spacing w:before="60" w:after="60"/>
            </w:pPr>
          </w:p>
        </w:tc>
      </w:tr>
    </w:tbl>
    <w:p w14:paraId="4E6E9B8E" w14:textId="77777777" w:rsidR="00C12E12" w:rsidRPr="00333D9E" w:rsidRDefault="00C12E12">
      <w:pPr>
        <w:pStyle w:val="FootnoteText"/>
        <w:spacing w:after="120"/>
        <w:rPr>
          <w:b/>
          <w:bCs/>
          <w:kern w:val="2"/>
        </w:rPr>
      </w:pPr>
    </w:p>
    <w:p w14:paraId="12276AE2" w14:textId="083646AB"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w:t>
      </w:r>
      <w:r w:rsidR="000278FF">
        <w:rPr>
          <w:kern w:val="2"/>
        </w:rPr>
        <w:t xml:space="preserve"> </w:t>
      </w:r>
      <w:r w:rsidRPr="00333D9E">
        <w:rPr>
          <w:kern w:val="2"/>
        </w:rPr>
        <w:t>300.704</w:t>
      </w:r>
      <w:r w:rsidRPr="00333D9E">
        <w:rPr>
          <w:kern w:val="2"/>
          <w:szCs w:val="24"/>
        </w:rPr>
        <w:t>)</w:t>
      </w:r>
    </w:p>
    <w:p w14:paraId="12276AE3" w14:textId="77777777" w:rsidR="00A26EE9" w:rsidRDefault="00A26EE9">
      <w:pPr>
        <w:rPr>
          <w:kern w:val="2"/>
        </w:rPr>
      </w:pPr>
    </w:p>
    <w:p w14:paraId="1629A14F" w14:textId="77777777" w:rsidR="00C12E12" w:rsidRDefault="00C12E12" w:rsidP="00C12E12">
      <w:r w:rsidRPr="00E420B7">
        <w:t>The Iowa Department of Education used two groups representing a broad spectrum of stakeholders.  Each group meets regularly to discuss and develop priorities for the use of funds and the types of activities to be supported.</w:t>
      </w:r>
      <w:r>
        <w:t xml:space="preserve"> </w:t>
      </w:r>
    </w:p>
    <w:p w14:paraId="561E1C14" w14:textId="77777777" w:rsidR="00C12E12" w:rsidRDefault="00C12E12" w:rsidP="00C12E12"/>
    <w:p w14:paraId="5C2816F0" w14:textId="35653E51" w:rsidR="00C12E12" w:rsidRPr="00E41ED3" w:rsidRDefault="00C12E12" w:rsidP="00C12E12">
      <w:r w:rsidRPr="00E41ED3">
        <w:t xml:space="preserve">The Special Education Advisory Panel which has representatives from general education, private providers, parents, special educators and others held meetings in </w:t>
      </w:r>
      <w:r w:rsidRPr="00F04325">
        <w:t>20</w:t>
      </w:r>
      <w:r w:rsidR="004E44F7">
        <w:t>20</w:t>
      </w:r>
      <w:r w:rsidRPr="00F04325">
        <w:t>-2</w:t>
      </w:r>
      <w:r w:rsidR="004E44F7">
        <w:t>1</w:t>
      </w:r>
      <w:r w:rsidRPr="00F04325">
        <w:t xml:space="preserve"> on</w:t>
      </w:r>
      <w:r w:rsidR="004E44F7">
        <w:t xml:space="preserve"> 7/14/20,</w:t>
      </w:r>
      <w:r w:rsidRPr="00F04325">
        <w:t xml:space="preserve"> 9/</w:t>
      </w:r>
      <w:r w:rsidR="004E44F7">
        <w:t>17</w:t>
      </w:r>
      <w:r w:rsidRPr="00F04325">
        <w:t>/</w:t>
      </w:r>
      <w:r w:rsidR="004E44F7">
        <w:t>20</w:t>
      </w:r>
      <w:r w:rsidRPr="00F04325">
        <w:t>, 1</w:t>
      </w:r>
      <w:r w:rsidR="004E44F7">
        <w:t>0</w:t>
      </w:r>
      <w:r w:rsidRPr="00F04325">
        <w:t>/</w:t>
      </w:r>
      <w:r w:rsidR="004E44F7">
        <w:t>23</w:t>
      </w:r>
      <w:r w:rsidRPr="00F04325">
        <w:t>/</w:t>
      </w:r>
      <w:proofErr w:type="gramStart"/>
      <w:r w:rsidR="004E44F7">
        <w:t>20</w:t>
      </w:r>
      <w:r w:rsidRPr="00F04325">
        <w:t xml:space="preserve">, </w:t>
      </w:r>
      <w:r w:rsidR="004E44F7">
        <w:t xml:space="preserve"> 1</w:t>
      </w:r>
      <w:proofErr w:type="gramEnd"/>
      <w:r w:rsidR="004E44F7">
        <w:t>/8/21,</w:t>
      </w:r>
      <w:r w:rsidRPr="00F04325">
        <w:t xml:space="preserve"> 2/</w:t>
      </w:r>
      <w:r w:rsidR="004E44F7">
        <w:t>19</w:t>
      </w:r>
      <w:r w:rsidRPr="00F04325">
        <w:t>/2</w:t>
      </w:r>
      <w:r w:rsidR="004E44F7">
        <w:t>1</w:t>
      </w:r>
      <w:r w:rsidRPr="00F04325">
        <w:t>, 4/</w:t>
      </w:r>
      <w:r w:rsidR="004E44F7">
        <w:t>9/21</w:t>
      </w:r>
      <w:r w:rsidRPr="00F04325">
        <w:t xml:space="preserve"> and </w:t>
      </w:r>
      <w:r w:rsidR="004E44F7">
        <w:t xml:space="preserve">5/7/21.  </w:t>
      </w:r>
      <w:r w:rsidRPr="00F04325">
        <w:t>During 202</w:t>
      </w:r>
      <w:r w:rsidR="004E44F7">
        <w:t>1</w:t>
      </w:r>
      <w:r w:rsidRPr="00F04325">
        <w:t>-2</w:t>
      </w:r>
      <w:r w:rsidR="004E44F7">
        <w:t>2</w:t>
      </w:r>
      <w:r w:rsidRPr="00F04325">
        <w:t xml:space="preserve"> meetings have been held on these dates: </w:t>
      </w:r>
      <w:r w:rsidR="004E44F7">
        <w:t>9</w:t>
      </w:r>
      <w:r w:rsidRPr="00F04325">
        <w:t>/</w:t>
      </w:r>
      <w:r w:rsidR="00D52198">
        <w:t>9-10</w:t>
      </w:r>
      <w:r w:rsidRPr="00F04325">
        <w:t>/2</w:t>
      </w:r>
      <w:r w:rsidR="004E44F7">
        <w:t>1</w:t>
      </w:r>
      <w:r w:rsidRPr="00F04325">
        <w:t>, 10/</w:t>
      </w:r>
      <w:r w:rsidR="00D52198">
        <w:t>15</w:t>
      </w:r>
      <w:r w:rsidRPr="00F04325">
        <w:t>/</w:t>
      </w:r>
      <w:r w:rsidR="004E44F7">
        <w:t>2</w:t>
      </w:r>
      <w:r w:rsidRPr="00F04325">
        <w:t>1</w:t>
      </w:r>
      <w:r w:rsidR="00D52198">
        <w:t xml:space="preserve"> and</w:t>
      </w:r>
      <w:r w:rsidRPr="00F04325">
        <w:t xml:space="preserve"> </w:t>
      </w:r>
      <w:r w:rsidR="00D52198">
        <w:t>1</w:t>
      </w:r>
      <w:r w:rsidRPr="00F04325">
        <w:t>1/</w:t>
      </w:r>
      <w:r w:rsidR="00D52198">
        <w:t>19</w:t>
      </w:r>
      <w:r w:rsidRPr="00F04325">
        <w:t xml:space="preserve">/21, with additional meetings currently scheduled for </w:t>
      </w:r>
      <w:r w:rsidR="00D52198">
        <w:t>2/18/22</w:t>
      </w:r>
      <w:r w:rsidRPr="00F04325">
        <w:t>,</w:t>
      </w:r>
      <w:r w:rsidR="00D52198">
        <w:t xml:space="preserve"> 4/1/22</w:t>
      </w:r>
      <w:r w:rsidRPr="00F04325">
        <w:t xml:space="preserve"> and 5/</w:t>
      </w:r>
      <w:r w:rsidR="00D52198">
        <w:t>6</w:t>
      </w:r>
      <w:r w:rsidRPr="00F04325">
        <w:t>/2</w:t>
      </w:r>
      <w:r w:rsidR="00D52198">
        <w:t>2</w:t>
      </w:r>
      <w:r w:rsidRPr="00F04325">
        <w:t>.</w:t>
      </w:r>
    </w:p>
    <w:p w14:paraId="0904CFB4" w14:textId="77777777" w:rsidR="00C12E12" w:rsidRPr="00E41ED3" w:rsidRDefault="00C12E12" w:rsidP="00C12E12"/>
    <w:p w14:paraId="18A0F00E" w14:textId="0438C304" w:rsidR="00C12E12" w:rsidRPr="0060032B" w:rsidRDefault="00C12E12" w:rsidP="00C12E12">
      <w:pPr>
        <w:rPr>
          <w:highlight w:val="cyan"/>
        </w:rPr>
      </w:pPr>
      <w:r w:rsidRPr="00E41ED3">
        <w:t xml:space="preserve">Representatives from all 9 intermediate units (Area Education Agencies) provide input and prioritize needs based on the activities to be supported in their agencies by Part B funds.  This group includes the Area Education Agency’s Chief Administrator, Director of Special Education, Director of Educational services, and Director of Media and Technology services. These two-day meetings are held monthly on the fourth Thursday and Friday from August through May. </w:t>
      </w:r>
      <w:r w:rsidRPr="0060032B">
        <w:t xml:space="preserve">Meetings during 2020-21 were held </w:t>
      </w:r>
      <w:r w:rsidR="00D52198">
        <w:t>on</w:t>
      </w:r>
      <w:r w:rsidRPr="0060032B">
        <w:t xml:space="preserve"> 8/2</w:t>
      </w:r>
      <w:r w:rsidR="00463CD9">
        <w:t>7</w:t>
      </w:r>
      <w:r w:rsidRPr="0060032B">
        <w:t>-2</w:t>
      </w:r>
      <w:r w:rsidR="00463CD9">
        <w:t>8</w:t>
      </w:r>
      <w:r w:rsidRPr="0060032B">
        <w:t>, 9/2</w:t>
      </w:r>
      <w:r w:rsidR="00463CD9">
        <w:t>4</w:t>
      </w:r>
      <w:r w:rsidRPr="0060032B">
        <w:t>-2</w:t>
      </w:r>
      <w:r w:rsidR="00463CD9">
        <w:t>5</w:t>
      </w:r>
      <w:r w:rsidRPr="0060032B">
        <w:t>, 10/2</w:t>
      </w:r>
      <w:r w:rsidR="00463CD9">
        <w:t>2</w:t>
      </w:r>
      <w:r w:rsidRPr="0060032B">
        <w:t>-2</w:t>
      </w:r>
      <w:r w:rsidR="00463CD9">
        <w:t>3</w:t>
      </w:r>
      <w:r w:rsidRPr="0060032B">
        <w:t>, 11/18, 12/1</w:t>
      </w:r>
      <w:r w:rsidR="00D52198">
        <w:t>7</w:t>
      </w:r>
      <w:r w:rsidRPr="0060032B">
        <w:t>, 1/2</w:t>
      </w:r>
      <w:r w:rsidR="00463CD9">
        <w:t>1</w:t>
      </w:r>
      <w:r w:rsidRPr="0060032B">
        <w:t>-2</w:t>
      </w:r>
      <w:r w:rsidR="00463CD9">
        <w:t>2</w:t>
      </w:r>
      <w:r w:rsidRPr="0060032B">
        <w:t>, 2/</w:t>
      </w:r>
      <w:r w:rsidR="00463CD9">
        <w:t>18</w:t>
      </w:r>
      <w:r w:rsidRPr="0060032B">
        <w:t>-</w:t>
      </w:r>
      <w:r w:rsidR="00463CD9">
        <w:t>19</w:t>
      </w:r>
      <w:r w:rsidRPr="0060032B">
        <w:t>, 4/2</w:t>
      </w:r>
      <w:r w:rsidR="00463CD9">
        <w:t>1</w:t>
      </w:r>
      <w:r w:rsidRPr="0060032B">
        <w:t>-2</w:t>
      </w:r>
      <w:r w:rsidR="00463CD9">
        <w:t>2</w:t>
      </w:r>
      <w:r w:rsidRPr="0060032B">
        <w:t xml:space="preserve"> and 5/</w:t>
      </w:r>
      <w:r w:rsidR="00463CD9">
        <w:t>19</w:t>
      </w:r>
      <w:r w:rsidRPr="0060032B">
        <w:t>-2</w:t>
      </w:r>
      <w:r w:rsidR="00463CD9">
        <w:t>0</w:t>
      </w:r>
      <w:r w:rsidRPr="0060032B">
        <w:t>.  The 20</w:t>
      </w:r>
      <w:r w:rsidR="00D52198">
        <w:t>21</w:t>
      </w:r>
      <w:r w:rsidRPr="0060032B">
        <w:t>-2</w:t>
      </w:r>
      <w:r w:rsidR="00D52198">
        <w:t>2</w:t>
      </w:r>
      <w:r w:rsidRPr="0060032B">
        <w:t xml:space="preserve"> meetings were held on</w:t>
      </w:r>
      <w:r w:rsidR="00D52198">
        <w:t xml:space="preserve"> or are scheduled for</w:t>
      </w:r>
      <w:r w:rsidRPr="0060032B">
        <w:t xml:space="preserve"> 8/2</w:t>
      </w:r>
      <w:r w:rsidR="00463CD9">
        <w:t>5</w:t>
      </w:r>
      <w:r w:rsidRPr="0060032B">
        <w:t>-2</w:t>
      </w:r>
      <w:r w:rsidR="00463CD9">
        <w:t>6</w:t>
      </w:r>
      <w:r w:rsidRPr="0060032B">
        <w:t>/</w:t>
      </w:r>
      <w:r w:rsidR="00D52198">
        <w:t>21</w:t>
      </w:r>
      <w:r w:rsidRPr="0060032B">
        <w:t>, 9/2</w:t>
      </w:r>
      <w:r w:rsidR="00463CD9">
        <w:t>2</w:t>
      </w:r>
      <w:r w:rsidRPr="0060032B">
        <w:t>-2</w:t>
      </w:r>
      <w:r w:rsidR="00463CD9">
        <w:t>3</w:t>
      </w:r>
      <w:r w:rsidRPr="0060032B">
        <w:t>/</w:t>
      </w:r>
      <w:r w:rsidR="00D52198">
        <w:t>21</w:t>
      </w:r>
      <w:r w:rsidRPr="0060032B">
        <w:t>, 10/2</w:t>
      </w:r>
      <w:r w:rsidR="00463CD9">
        <w:t>0</w:t>
      </w:r>
      <w:r w:rsidRPr="0060032B">
        <w:t>-2</w:t>
      </w:r>
      <w:r w:rsidR="00463CD9">
        <w:t>1</w:t>
      </w:r>
      <w:r w:rsidRPr="0060032B">
        <w:t>/</w:t>
      </w:r>
      <w:r w:rsidR="00D52198">
        <w:t>21</w:t>
      </w:r>
      <w:r w:rsidRPr="0060032B">
        <w:t>, 11/</w:t>
      </w:r>
      <w:r w:rsidR="00463CD9">
        <w:t>16</w:t>
      </w:r>
      <w:r w:rsidRPr="0060032B">
        <w:t>/</w:t>
      </w:r>
      <w:r w:rsidR="00D52198">
        <w:t>21</w:t>
      </w:r>
      <w:r w:rsidRPr="0060032B">
        <w:t>, 12/1</w:t>
      </w:r>
      <w:r w:rsidR="00463CD9">
        <w:t>4</w:t>
      </w:r>
      <w:r w:rsidRPr="0060032B">
        <w:t>-1</w:t>
      </w:r>
      <w:r w:rsidR="00463CD9">
        <w:t>6</w:t>
      </w:r>
      <w:r w:rsidRPr="0060032B">
        <w:t>/</w:t>
      </w:r>
      <w:r w:rsidR="00D52198">
        <w:t>2</w:t>
      </w:r>
      <w:r w:rsidRPr="0060032B">
        <w:t>1, 1/</w:t>
      </w:r>
      <w:r w:rsidR="00463CD9">
        <w:t>19</w:t>
      </w:r>
      <w:r w:rsidRPr="0060032B">
        <w:t>-2</w:t>
      </w:r>
      <w:r w:rsidR="00463CD9">
        <w:t>0</w:t>
      </w:r>
      <w:r w:rsidRPr="0060032B">
        <w:t>/2</w:t>
      </w:r>
      <w:r w:rsidR="00D52198">
        <w:t>2</w:t>
      </w:r>
      <w:r w:rsidRPr="0060032B">
        <w:t>, 2/</w:t>
      </w:r>
      <w:r w:rsidR="00463CD9">
        <w:t>16</w:t>
      </w:r>
      <w:r w:rsidRPr="0060032B">
        <w:t>-</w:t>
      </w:r>
      <w:r w:rsidR="00463CD9">
        <w:t>17</w:t>
      </w:r>
      <w:r w:rsidRPr="0060032B">
        <w:t>/2</w:t>
      </w:r>
      <w:r w:rsidR="00D52198">
        <w:t>2</w:t>
      </w:r>
      <w:r w:rsidRPr="0060032B">
        <w:t>, 3/2</w:t>
      </w:r>
      <w:r w:rsidR="00463CD9">
        <w:t>3</w:t>
      </w:r>
      <w:r w:rsidRPr="0060032B">
        <w:t>-2</w:t>
      </w:r>
      <w:r w:rsidR="00463CD9">
        <w:t>4</w:t>
      </w:r>
      <w:r w:rsidRPr="0060032B">
        <w:t>/2</w:t>
      </w:r>
      <w:r w:rsidR="00D52198">
        <w:t>2</w:t>
      </w:r>
      <w:r w:rsidRPr="0060032B">
        <w:t>, 4/2</w:t>
      </w:r>
      <w:r w:rsidR="00463CD9">
        <w:t>0</w:t>
      </w:r>
      <w:r w:rsidRPr="0060032B">
        <w:t>-2</w:t>
      </w:r>
      <w:r w:rsidR="00463CD9">
        <w:t>1</w:t>
      </w:r>
      <w:r w:rsidRPr="0060032B">
        <w:t>/2</w:t>
      </w:r>
      <w:r w:rsidR="00D52198">
        <w:t>2</w:t>
      </w:r>
      <w:r w:rsidRPr="0060032B">
        <w:t xml:space="preserve"> and 5/</w:t>
      </w:r>
      <w:r w:rsidR="00463CD9">
        <w:t>18</w:t>
      </w:r>
      <w:r w:rsidRPr="0060032B">
        <w:t>-</w:t>
      </w:r>
      <w:r w:rsidR="00463CD9">
        <w:t>19</w:t>
      </w:r>
      <w:r w:rsidRPr="0060032B">
        <w:t>/2</w:t>
      </w:r>
      <w:r w:rsidR="00D52198">
        <w:t>2</w:t>
      </w:r>
      <w:r w:rsidRPr="0060032B">
        <w:t>.</w:t>
      </w:r>
    </w:p>
    <w:p w14:paraId="7125FD62" w14:textId="77777777" w:rsidR="00C12E12" w:rsidRPr="00185019" w:rsidRDefault="00C12E12" w:rsidP="00C12E12"/>
    <w:p w14:paraId="5976908F" w14:textId="77777777" w:rsidR="00C12E12" w:rsidRDefault="00C12E12" w:rsidP="00C12E12">
      <w:pPr>
        <w:rPr>
          <w:kern w:val="2"/>
        </w:rPr>
      </w:pPr>
      <w:r w:rsidRPr="00185019">
        <w:t xml:space="preserve">The Iowa Department of Education staff combined the input from these broad-based </w:t>
      </w:r>
      <w:proofErr w:type="gramStart"/>
      <w:r w:rsidRPr="00185019">
        <w:t>stakeholders</w:t>
      </w:r>
      <w:proofErr w:type="gramEnd"/>
      <w:r w:rsidRPr="00185019">
        <w:t xml:space="preserve"> groups in a workable plan for the use of Part B funding in Iowa.</w:t>
      </w:r>
    </w:p>
    <w:p w14:paraId="12276AE4" w14:textId="77777777" w:rsidR="00051B0B" w:rsidRPr="00333D9E" w:rsidRDefault="00051B0B">
      <w:pPr>
        <w:rPr>
          <w:kern w:val="2"/>
        </w:rPr>
        <w:sectPr w:rsidR="00051B0B" w:rsidRPr="00333D9E">
          <w:footerReference w:type="default" r:id="rId17"/>
          <w:pgSz w:w="12240" w:h="15840"/>
          <w:pgMar w:top="1440" w:right="1440" w:bottom="1440" w:left="1440" w:header="720" w:footer="720" w:gutter="0"/>
          <w:pgNumType w:start="1"/>
          <w:cols w:space="720"/>
          <w:docGrid w:linePitch="360"/>
        </w:sectPr>
      </w:pPr>
    </w:p>
    <w:p w14:paraId="12276AE5" w14:textId="77777777" w:rsidR="00A26EE9" w:rsidRPr="00333D9E" w:rsidRDefault="00A26EE9" w:rsidP="008F57EB">
      <w:pPr>
        <w:pStyle w:val="Heading1"/>
      </w:pPr>
      <w:r w:rsidRPr="00333D9E">
        <w:lastRenderedPageBreak/>
        <w:t>Section IV</w:t>
      </w:r>
    </w:p>
    <w:p w14:paraId="12276AE6" w14:textId="77777777" w:rsidR="00A26EE9" w:rsidRPr="00333D9E" w:rsidRDefault="00A26EE9" w:rsidP="00142F78">
      <w:pPr>
        <w:pStyle w:val="Heading2"/>
      </w:pPr>
      <w:r w:rsidRPr="00333D9E">
        <w:t>State Administration</w:t>
      </w:r>
    </w:p>
    <w:p w14:paraId="12276AE7" w14:textId="77777777" w:rsidR="00A26EE9" w:rsidRPr="00333D9E" w:rsidRDefault="00A26EE9">
      <w:pPr>
        <w:spacing w:after="120"/>
        <w:rPr>
          <w:kern w:val="2"/>
        </w:rPr>
      </w:pPr>
      <w:r w:rsidRPr="00333D9E">
        <w:rPr>
          <w:kern w:val="2"/>
        </w:rPr>
        <w:t>Section 608(a) of the IDEA requires each State that receives funds under this title to:</w:t>
      </w:r>
    </w:p>
    <w:p w14:paraId="12276AE8" w14:textId="77777777" w:rsidR="00A26EE9" w:rsidRPr="00333D9E" w:rsidRDefault="00A26EE9" w:rsidP="00DD5811">
      <w:pPr>
        <w:numPr>
          <w:ilvl w:val="0"/>
          <w:numId w:val="7"/>
        </w:numPr>
        <w:spacing w:before="120"/>
        <w:ind w:left="720"/>
        <w:rPr>
          <w:kern w:val="2"/>
        </w:rPr>
      </w:pPr>
      <w:r w:rsidRPr="00333D9E">
        <w:rPr>
          <w:kern w:val="2"/>
        </w:rPr>
        <w:t>ensure that any State rules, regulations, and policies relating to this title conform to the purposes of this title;</w:t>
      </w:r>
    </w:p>
    <w:p w14:paraId="12276AE9" w14:textId="77777777"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12276AEA" w14:textId="77777777"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12276AEB" w14:textId="51092E47" w:rsidR="00A26EE9" w:rsidRPr="00333D9E" w:rsidRDefault="00A26EE9" w:rsidP="00DD5811">
      <w:pPr>
        <w:spacing w:before="240"/>
        <w:rPr>
          <w:kern w:val="2"/>
        </w:rPr>
      </w:pPr>
      <w:r w:rsidRPr="00333D9E">
        <w:rPr>
          <w:kern w:val="2"/>
        </w:rPr>
        <w:t>States must attach to this application a list identifying any rule, regulation, or policy that is State-imposed (not required by IDEA or Federal regulations).  If there are no such State-imposed rules, regulations, or policies, please so indicate.  In addition, the State is required to inform local education</w:t>
      </w:r>
      <w:r w:rsidR="00CC3A1D">
        <w:rPr>
          <w:kern w:val="2"/>
        </w:rPr>
        <w:t>al</w:t>
      </w:r>
      <w:r w:rsidRPr="00333D9E">
        <w:rPr>
          <w:kern w:val="2"/>
        </w:rPr>
        <w:t xml:space="preserve"> agencies in writing of such State-imposed rules, regulation</w:t>
      </w:r>
      <w:r w:rsidR="00CC3A1D">
        <w:rPr>
          <w:kern w:val="2"/>
        </w:rPr>
        <w:t>s</w:t>
      </w:r>
      <w:r w:rsidRPr="00333D9E">
        <w:rPr>
          <w:kern w:val="2"/>
        </w:rPr>
        <w:t xml:space="preserve"> or polic</w:t>
      </w:r>
      <w:r w:rsidR="00CC3A1D">
        <w:rPr>
          <w:kern w:val="2"/>
        </w:rPr>
        <w:t>ies</w:t>
      </w:r>
      <w:r w:rsidRPr="00333D9E">
        <w:rPr>
          <w:kern w:val="2"/>
        </w:rPr>
        <w:t>.  (</w:t>
      </w:r>
      <w:r w:rsidR="00333D9E">
        <w:rPr>
          <w:kern w:val="2"/>
        </w:rPr>
        <w:t>20 U.S.C. </w:t>
      </w:r>
      <w:r w:rsidRPr="00333D9E">
        <w:rPr>
          <w:kern w:val="2"/>
        </w:rPr>
        <w:t xml:space="preserve">1407(a); </w:t>
      </w:r>
      <w:r w:rsidR="00333D9E" w:rsidRPr="00333D9E">
        <w:rPr>
          <w:kern w:val="2"/>
        </w:rPr>
        <w:t>34 CFR §</w:t>
      </w:r>
      <w:r w:rsidR="000278FF">
        <w:rPr>
          <w:kern w:val="2"/>
        </w:rPr>
        <w:t xml:space="preserve"> </w:t>
      </w:r>
      <w:r w:rsidRPr="00333D9E">
        <w:rPr>
          <w:kern w:val="2"/>
        </w:rPr>
        <w:t>300.199)</w:t>
      </w:r>
    </w:p>
    <w:p w14:paraId="12276AEC" w14:textId="3494B6CF" w:rsidR="00055652" w:rsidRDefault="00055652">
      <w:pPr>
        <w:rPr>
          <w:kern w:val="2"/>
        </w:rPr>
      </w:pPr>
    </w:p>
    <w:p w14:paraId="268DCA1D" w14:textId="77777777" w:rsidR="00C12E12" w:rsidRDefault="00C12E12" w:rsidP="00C12E12">
      <w:pPr>
        <w:spacing w:before="240"/>
        <w:rPr>
          <w:kern w:val="2"/>
        </w:rPr>
      </w:pPr>
    </w:p>
    <w:p w14:paraId="288F7C53" w14:textId="77777777" w:rsidR="00C12E12" w:rsidRPr="008E0624" w:rsidRDefault="00C12E12" w:rsidP="00C12E12">
      <w:pPr>
        <w:rPr>
          <w:b/>
        </w:rPr>
      </w:pPr>
      <w:r w:rsidRPr="008E0624">
        <w:rPr>
          <w:b/>
        </w:rPr>
        <w:t xml:space="preserve">Iowa’s Administrative Rules of Special Education lists the following </w:t>
      </w:r>
      <w:proofErr w:type="gramStart"/>
      <w:r w:rsidRPr="008E0624">
        <w:rPr>
          <w:b/>
        </w:rPr>
        <w:t>state imposed</w:t>
      </w:r>
      <w:proofErr w:type="gramEnd"/>
      <w:r w:rsidRPr="008E0624">
        <w:rPr>
          <w:b/>
        </w:rPr>
        <w:t xml:space="preserve"> rules that are not required by Part B of the Act or Federal Regulations:</w:t>
      </w:r>
    </w:p>
    <w:p w14:paraId="23A14210" w14:textId="77777777" w:rsidR="00C12E12" w:rsidRPr="008E0624" w:rsidRDefault="00C12E12" w:rsidP="00C12E12">
      <w:pPr>
        <w:rPr>
          <w:b/>
        </w:rPr>
      </w:pPr>
    </w:p>
    <w:p w14:paraId="7C702558" w14:textId="77777777" w:rsidR="00C12E12" w:rsidRPr="008E0624" w:rsidRDefault="00C12E12" w:rsidP="00C12E12">
      <w:pPr>
        <w:rPr>
          <w:szCs w:val="20"/>
        </w:rPr>
      </w:pPr>
      <w:r w:rsidRPr="008E0624">
        <w:rPr>
          <w:b/>
          <w:szCs w:val="20"/>
        </w:rPr>
        <w:t>281—41.320(2)</w:t>
      </w:r>
      <w:r w:rsidRPr="008E0624">
        <w:rPr>
          <w:rFonts w:ascii="MS Mincho" w:eastAsia="MS Mincho" w:hAnsi="MS Mincho" w:cs="MS Mincho" w:hint="eastAsia"/>
          <w:szCs w:val="20"/>
        </w:rPr>
        <w:t> </w:t>
      </w:r>
      <w:r w:rsidRPr="008E0624">
        <w:rPr>
          <w:b/>
          <w:i/>
          <w:szCs w:val="20"/>
        </w:rPr>
        <w:t>Transition services</w:t>
      </w:r>
      <w:r w:rsidRPr="008E0624">
        <w:rPr>
          <w:i/>
          <w:szCs w:val="20"/>
        </w:rPr>
        <w:t>.</w:t>
      </w:r>
      <w:r w:rsidRPr="008E0624">
        <w:rPr>
          <w:szCs w:val="20"/>
        </w:rPr>
        <w:t xml:space="preserve">  Beginning not later than the first IEP to be in effect when the child turns 14, or younger if determined appropriate by the IEP team, and updated annually.</w:t>
      </w:r>
    </w:p>
    <w:p w14:paraId="75559062" w14:textId="77777777" w:rsidR="00C12E12" w:rsidRPr="008E0624" w:rsidRDefault="00C12E12" w:rsidP="00C12E12">
      <w:pPr>
        <w:rPr>
          <w:szCs w:val="20"/>
        </w:rPr>
      </w:pPr>
    </w:p>
    <w:p w14:paraId="6E9103B3" w14:textId="77777777" w:rsidR="00C12E12" w:rsidRPr="008E0624" w:rsidRDefault="00C12E12" w:rsidP="00C12E12">
      <w:pPr>
        <w:rPr>
          <w:szCs w:val="20"/>
        </w:rPr>
      </w:pPr>
    </w:p>
    <w:p w14:paraId="4C47CCDB" w14:textId="77777777" w:rsidR="00C12E12" w:rsidRPr="008E0624" w:rsidRDefault="00C12E12" w:rsidP="00C12E12">
      <w:pPr>
        <w:rPr>
          <w:szCs w:val="20"/>
        </w:rPr>
      </w:pPr>
      <w:r w:rsidRPr="008E0624">
        <w:rPr>
          <w:b/>
          <w:szCs w:val="20"/>
        </w:rPr>
        <w:t>281—41.406(4)</w:t>
      </w:r>
      <w:r w:rsidRPr="008E0624">
        <w:rPr>
          <w:rFonts w:ascii="MS Mincho" w:eastAsia="MS Mincho" w:hAnsi="MS Mincho" w:cs="MS Mincho" w:hint="eastAsia"/>
          <w:szCs w:val="20"/>
        </w:rPr>
        <w:t> </w:t>
      </w:r>
      <w:r w:rsidRPr="008E0624">
        <w:rPr>
          <w:b/>
          <w:i/>
          <w:szCs w:val="20"/>
        </w:rPr>
        <w:t>Nonpublic schools.</w:t>
      </w:r>
      <w:r w:rsidRPr="008E0624">
        <w:rPr>
          <w:szCs w:val="20"/>
        </w:rPr>
        <w:t xml:space="preserve">  Each LEA shall provide special education and related services designed to meet the needs of nonpublic school students with disabilities residing in the jurisdiction of the agency in accordance with Iowa Code sections 256.12(2) and 273.2.</w:t>
      </w:r>
    </w:p>
    <w:p w14:paraId="798ADDDF" w14:textId="77777777" w:rsidR="00C12E12" w:rsidRPr="008E0624" w:rsidRDefault="00C12E12" w:rsidP="00C12E12">
      <w:pPr>
        <w:rPr>
          <w:b/>
        </w:rPr>
      </w:pPr>
    </w:p>
    <w:p w14:paraId="5F6EBEED" w14:textId="77777777" w:rsidR="00C12E12" w:rsidRPr="008E0624" w:rsidRDefault="00C12E12" w:rsidP="00C12E12">
      <w:pPr>
        <w:rPr>
          <w:b/>
          <w:szCs w:val="20"/>
        </w:rPr>
      </w:pPr>
      <w:r w:rsidRPr="008E0624">
        <w:rPr>
          <w:b/>
          <w:szCs w:val="20"/>
        </w:rPr>
        <w:t>281—41.413(256,256B,34CFR300</w:t>
      </w:r>
      <w:proofErr w:type="gramStart"/>
      <w:r w:rsidRPr="008E0624">
        <w:rPr>
          <w:b/>
          <w:szCs w:val="20"/>
        </w:rPr>
        <w:t>)  Additional</w:t>
      </w:r>
      <w:proofErr w:type="gramEnd"/>
      <w:r w:rsidRPr="008E0624">
        <w:rPr>
          <w:b/>
          <w:szCs w:val="20"/>
        </w:rPr>
        <w:t xml:space="preserve"> rules relating to accredited nonpublic schools.</w:t>
      </w:r>
    </w:p>
    <w:p w14:paraId="369F814F" w14:textId="77777777" w:rsidR="00C12E12" w:rsidRPr="008E0624" w:rsidRDefault="00C12E12" w:rsidP="00C12E12">
      <w:pPr>
        <w:ind w:firstLine="288"/>
        <w:rPr>
          <w:szCs w:val="20"/>
        </w:rPr>
      </w:pPr>
      <w:r w:rsidRPr="008E0624">
        <w:rPr>
          <w:b/>
          <w:szCs w:val="20"/>
        </w:rPr>
        <w:t>41.413(1)</w:t>
      </w:r>
      <w:r w:rsidRPr="008E0624">
        <w:rPr>
          <w:rFonts w:ascii="MS Mincho" w:eastAsia="MS Mincho" w:hAnsi="MS Mincho" w:cs="MS Mincho" w:hint="eastAsia"/>
          <w:szCs w:val="20"/>
        </w:rPr>
        <w:t> </w:t>
      </w:r>
      <w:r w:rsidRPr="008E0624">
        <w:rPr>
          <w:i/>
          <w:szCs w:val="20"/>
        </w:rPr>
        <w:t xml:space="preserve">State and local funds under </w:t>
      </w:r>
      <w:smartTag w:uri="urn:schemas-microsoft-com:office:smarttags" w:element="State">
        <w:smartTag w:uri="urn:schemas-microsoft-com:office:smarttags" w:element="place">
          <w:r w:rsidRPr="008E0624">
            <w:rPr>
              <w:i/>
              <w:szCs w:val="20"/>
            </w:rPr>
            <w:t>Iowa</w:t>
          </w:r>
        </w:smartTag>
      </w:smartTag>
      <w:r w:rsidRPr="008E0624">
        <w:rPr>
          <w:i/>
          <w:szCs w:val="20"/>
        </w:rPr>
        <w:t xml:space="preserve"> Code section 256.12.</w:t>
      </w:r>
      <w:r w:rsidRPr="008E0624">
        <w:rPr>
          <w:szCs w:val="20"/>
        </w:rPr>
        <w:t xml:space="preserve">  State and local funds expended to provide special education and related services to eligible individuals who receive special education and related services in accredited nonpublic schools under Iowa Code section 256.12 must be expended on services, including materials and equipment, that are secular, neutral, and nonideological and, unless a provision of section 256.12 specifically requires the contrary, are subject to the restrictions contained in rules 41.138(256,256B,34CFR300) to 41.144(256,256B,34CFR300).</w:t>
      </w:r>
    </w:p>
    <w:p w14:paraId="20308D2A" w14:textId="77777777" w:rsidR="00C12E12" w:rsidRDefault="00C12E12" w:rsidP="00C12E12">
      <w:pPr>
        <w:rPr>
          <w:szCs w:val="20"/>
        </w:rPr>
      </w:pPr>
      <w:r w:rsidRPr="008E0624">
        <w:rPr>
          <w:b/>
          <w:szCs w:val="20"/>
        </w:rPr>
        <w:t>41.413(2)</w:t>
      </w:r>
      <w:r w:rsidRPr="008E0624">
        <w:rPr>
          <w:rFonts w:ascii="MS Mincho" w:eastAsia="MS Mincho" w:hAnsi="MS Mincho" w:cs="MS Mincho" w:hint="eastAsia"/>
          <w:szCs w:val="20"/>
        </w:rPr>
        <w:t> </w:t>
      </w:r>
      <w:r w:rsidRPr="008E0624">
        <w:rPr>
          <w:i/>
          <w:szCs w:val="20"/>
        </w:rPr>
        <w:t>Placements by public agencies.</w:t>
      </w:r>
      <w:r w:rsidRPr="008E0624">
        <w:rPr>
          <w:szCs w:val="20"/>
        </w:rPr>
        <w:t xml:space="preserve">  State and local funds expended to provide special education and related services to eligible individuals who receive special education and related services in accredited nonpublic schools pursuant to a placement made or referred by a public agency pursuant to rules 41.145(256B,34CFR300) to 41.147(256B,34CFR300) must be expended on services, including materials and equipment, that are secular, neutral, and nonideological and, unless a provision of law specifically requires the contrary, are subject to the restrictions contained in rules 41.138(256,256B,34CFR300) to 41.144(256, 256B,34CFR300</w:t>
      </w:r>
    </w:p>
    <w:p w14:paraId="5C91B67D" w14:textId="77777777" w:rsidR="00C12E12" w:rsidRPr="00333D9E" w:rsidRDefault="00C12E12">
      <w:pPr>
        <w:rPr>
          <w:kern w:val="2"/>
        </w:rPr>
      </w:pPr>
    </w:p>
    <w:p w14:paraId="12276AED" w14:textId="5968B6F2" w:rsidR="00924603" w:rsidRPr="00333D9E" w:rsidRDefault="00924603">
      <w:pPr>
        <w:rPr>
          <w:kern w:val="2"/>
        </w:rPr>
        <w:sectPr w:rsidR="00924603" w:rsidRPr="00333D9E">
          <w:footerReference w:type="default" r:id="rId18"/>
          <w:pgSz w:w="12240" w:h="15840"/>
          <w:pgMar w:top="1440" w:right="1440" w:bottom="1440" w:left="1440" w:header="720" w:footer="720" w:gutter="0"/>
          <w:pgNumType w:start="1"/>
          <w:cols w:space="720"/>
          <w:docGrid w:linePitch="360"/>
        </w:sectPr>
      </w:pPr>
    </w:p>
    <w:p w14:paraId="12276AEE" w14:textId="77777777" w:rsidR="00FA1B67" w:rsidRDefault="00FA1B67" w:rsidP="008F57EB">
      <w:pPr>
        <w:pStyle w:val="Heading1"/>
      </w:pPr>
      <w:r w:rsidRPr="00333D9E">
        <w:lastRenderedPageBreak/>
        <w:t>Section V</w:t>
      </w:r>
    </w:p>
    <w:p w14:paraId="12276AEF" w14:textId="53857436" w:rsidR="00FA1B67" w:rsidRPr="00333D9E" w:rsidRDefault="00FA1B67" w:rsidP="00E43C65">
      <w:pPr>
        <w:pStyle w:val="Heading2"/>
        <w:numPr>
          <w:ilvl w:val="0"/>
          <w:numId w:val="8"/>
        </w:numPr>
      </w:pPr>
      <w:r w:rsidRPr="00333D9E">
        <w:t>Maintenance of State Financial Support</w:t>
      </w:r>
    </w:p>
    <w:p w14:paraId="12276AF0" w14:textId="159D2A13" w:rsidR="00FA1B67" w:rsidRDefault="00FA1B67" w:rsidP="00DD5811">
      <w:pPr>
        <w:spacing w:after="240"/>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00B8631D">
        <w:rPr>
          <w:kern w:val="2"/>
        </w:rPr>
        <w:t xml:space="preserve"> (SFY)</w:t>
      </w:r>
      <w:r w:rsidRPr="00333D9E">
        <w:rPr>
          <w:kern w:val="2"/>
        </w:rPr>
        <w:t>.</w:t>
      </w:r>
      <w:r w:rsidR="00D94318">
        <w:rPr>
          <w:kern w:val="2"/>
        </w:rPr>
        <w:t xml:space="preserve"> </w:t>
      </w:r>
      <w:r w:rsidR="00D94318">
        <w:t xml:space="preserve">States may </w:t>
      </w:r>
      <w:r w:rsidR="00CC3A1D">
        <w:t xml:space="preserve">meet </w:t>
      </w:r>
      <w:r w:rsidR="00D94318">
        <w:t xml:space="preserve">the </w:t>
      </w:r>
      <w:r w:rsidR="002E4F1A">
        <w:t>maintenance of State financial support (</w:t>
      </w:r>
      <w:r w:rsidR="00D94318">
        <w:t>MFS</w:t>
      </w:r>
      <w:r w:rsidR="002E4F1A">
        <w:t>)</w:t>
      </w:r>
      <w:r w:rsidR="00D94318">
        <w:t xml:space="preserve"> requirement in IDEA section 612(a)(18) and 34 CFR §</w:t>
      </w:r>
      <w:r w:rsidR="000278FF">
        <w:t xml:space="preserve"> </w:t>
      </w:r>
      <w:r w:rsidR="00D94318">
        <w:t>300.163 on either a total or per capita basis. In order to complete Section V</w:t>
      </w:r>
      <w:r w:rsidR="00B8631D">
        <w:t>.A</w:t>
      </w:r>
      <w:r w:rsidR="00D94318">
        <w:t xml:space="preserve"> of the Application, States must provide in whole dollars the total amount of State financial support made available for special education and related services for children with disabilities</w:t>
      </w:r>
      <w:r w:rsidR="002E4F1A">
        <w:t xml:space="preserve"> during SFYs </w:t>
      </w:r>
      <w:r w:rsidR="00034BBA">
        <w:t>2019 and 2020</w:t>
      </w:r>
      <w:r w:rsidR="00D94318">
        <w:t xml:space="preserve">. However, if a State met the MFS requirement on a per capita basis, it </w:t>
      </w:r>
      <w:r w:rsidR="00D94318" w:rsidRPr="00023E09">
        <w:rPr>
          <w:b/>
          <w:bCs/>
        </w:rPr>
        <w:t>must</w:t>
      </w:r>
      <w:r w:rsidR="00D94318" w:rsidRPr="00023E09">
        <w:t xml:space="preserve"> complete the first chart and then may also complete the second chart by providing, in whole dollars,</w:t>
      </w:r>
      <w:r w:rsidR="00D94318">
        <w:t xml:space="preserve"> the amount of State financial support made available for special education and related services per child with a disability during SFYs </w:t>
      </w:r>
      <w:r w:rsidR="00034BBA">
        <w:t>2019 and 2020</w:t>
      </w:r>
      <w:r w:rsidR="00D94318">
        <w:t>.</w:t>
      </w:r>
    </w:p>
    <w:p w14:paraId="67AE90B0" w14:textId="4B1714C2" w:rsidR="00402F5B" w:rsidRPr="00333D9E" w:rsidRDefault="00402F5B" w:rsidP="00402F5B">
      <w:pPr>
        <w:spacing w:before="120" w:after="240"/>
        <w:jc w:val="center"/>
        <w:rPr>
          <w:kern w:val="2"/>
        </w:rPr>
      </w:pPr>
      <w:r w:rsidRPr="00333D9E">
        <w:rPr>
          <w:b/>
          <w:kern w:val="2"/>
        </w:rPr>
        <w:t xml:space="preserve">Total Amount of State Financial Support Made Available for </w:t>
      </w:r>
      <w:r w:rsidR="00C305A9">
        <w:rPr>
          <w:b/>
          <w:kern w:val="2"/>
        </w:rPr>
        <w:br/>
      </w:r>
      <w:r w:rsidRPr="00333D9E">
        <w:rPr>
          <w:b/>
          <w:kern w:val="2"/>
        </w:rPr>
        <w:t>Special Education and Related Services for Children with Disabilities</w:t>
      </w:r>
    </w:p>
    <w:tbl>
      <w:tblPr>
        <w:tblStyle w:val="TableGrid"/>
        <w:tblW w:w="0" w:type="auto"/>
        <w:tblInd w:w="23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80" w:firstRow="0" w:lastRow="0" w:firstColumn="1" w:lastColumn="0" w:noHBand="1" w:noVBand="1"/>
        <w:tblCaption w:val="Maintenance of State Financial Support -- Amounts"/>
        <w:tblDescription w:val="Maintenance of State Financial Support -- Amounts"/>
      </w:tblPr>
      <w:tblGrid>
        <w:gridCol w:w="1260"/>
        <w:gridCol w:w="3420"/>
      </w:tblGrid>
      <w:tr w:rsidR="00AC5386" w:rsidRPr="00333D9E" w14:paraId="12276AF6" w14:textId="77777777" w:rsidTr="00D64CCC">
        <w:trPr>
          <w:trHeight w:val="720"/>
        </w:trPr>
        <w:tc>
          <w:tcPr>
            <w:tcW w:w="1260" w:type="dxa"/>
            <w:shd w:val="clear" w:color="auto" w:fill="F2F2F2" w:themeFill="background1" w:themeFillShade="F2"/>
            <w:vAlign w:val="center"/>
          </w:tcPr>
          <w:p w14:paraId="12276AF4" w14:textId="36063905" w:rsidR="00AC5386" w:rsidRPr="00006706" w:rsidRDefault="0043280A" w:rsidP="00C305A9">
            <w:pPr>
              <w:spacing w:before="120" w:after="120"/>
              <w:jc w:val="center"/>
              <w:rPr>
                <w:b/>
                <w:kern w:val="2"/>
              </w:rPr>
            </w:pPr>
            <w:r w:rsidRPr="00006706">
              <w:rPr>
                <w:b/>
                <w:kern w:val="2"/>
              </w:rPr>
              <w:t xml:space="preserve">SFY </w:t>
            </w:r>
            <w:r w:rsidR="00034BBA">
              <w:rPr>
                <w:b/>
                <w:kern w:val="2"/>
              </w:rPr>
              <w:t>20</w:t>
            </w:r>
            <w:r w:rsidR="00C12E12">
              <w:rPr>
                <w:b/>
                <w:kern w:val="2"/>
              </w:rPr>
              <w:t>20</w:t>
            </w:r>
          </w:p>
        </w:tc>
        <w:tc>
          <w:tcPr>
            <w:tcW w:w="3420" w:type="dxa"/>
            <w:vAlign w:val="center"/>
          </w:tcPr>
          <w:p w14:paraId="12276AF5" w14:textId="74B1FF98" w:rsidR="00AC5386" w:rsidRPr="00333D9E" w:rsidRDefault="00C12E12" w:rsidP="00C305A9">
            <w:pPr>
              <w:spacing w:before="120" w:after="120"/>
              <w:jc w:val="center"/>
              <w:rPr>
                <w:kern w:val="2"/>
              </w:rPr>
            </w:pPr>
            <w:r>
              <w:rPr>
                <w:kern w:val="2"/>
              </w:rPr>
              <w:t>$ 6</w:t>
            </w:r>
            <w:r w:rsidR="00912C5C">
              <w:rPr>
                <w:kern w:val="2"/>
              </w:rPr>
              <w:t>43</w:t>
            </w:r>
            <w:r>
              <w:rPr>
                <w:kern w:val="2"/>
              </w:rPr>
              <w:t>,</w:t>
            </w:r>
            <w:r w:rsidR="00912C5C">
              <w:rPr>
                <w:kern w:val="2"/>
              </w:rPr>
              <w:t>985</w:t>
            </w:r>
            <w:r>
              <w:rPr>
                <w:kern w:val="2"/>
              </w:rPr>
              <w:t>,</w:t>
            </w:r>
            <w:r w:rsidR="00912C5C">
              <w:rPr>
                <w:kern w:val="2"/>
              </w:rPr>
              <w:t>817</w:t>
            </w:r>
          </w:p>
        </w:tc>
      </w:tr>
      <w:tr w:rsidR="00AC5386" w:rsidRPr="00333D9E" w14:paraId="12276AF9" w14:textId="77777777" w:rsidTr="00D64CCC">
        <w:trPr>
          <w:trHeight w:val="720"/>
        </w:trPr>
        <w:tc>
          <w:tcPr>
            <w:tcW w:w="1260" w:type="dxa"/>
            <w:shd w:val="clear" w:color="auto" w:fill="F2F2F2" w:themeFill="background1" w:themeFillShade="F2"/>
            <w:vAlign w:val="center"/>
          </w:tcPr>
          <w:p w14:paraId="12276AF7" w14:textId="52B04B2E" w:rsidR="00AC5386" w:rsidRPr="00006706" w:rsidRDefault="0043280A" w:rsidP="00C305A9">
            <w:pPr>
              <w:spacing w:before="120" w:after="120"/>
              <w:jc w:val="center"/>
              <w:rPr>
                <w:b/>
                <w:kern w:val="2"/>
              </w:rPr>
            </w:pPr>
            <w:r w:rsidRPr="00006706">
              <w:rPr>
                <w:b/>
                <w:kern w:val="2"/>
              </w:rPr>
              <w:t xml:space="preserve">SFY </w:t>
            </w:r>
            <w:r w:rsidR="00034BBA">
              <w:rPr>
                <w:b/>
                <w:kern w:val="2"/>
              </w:rPr>
              <w:t>20</w:t>
            </w:r>
            <w:r w:rsidR="00C12E12">
              <w:rPr>
                <w:b/>
                <w:kern w:val="2"/>
              </w:rPr>
              <w:t>21</w:t>
            </w:r>
          </w:p>
        </w:tc>
        <w:tc>
          <w:tcPr>
            <w:tcW w:w="3420" w:type="dxa"/>
            <w:vAlign w:val="center"/>
          </w:tcPr>
          <w:p w14:paraId="12276AF8" w14:textId="50C777F6" w:rsidR="00AC5386" w:rsidRPr="00333D9E" w:rsidRDefault="00912C5C" w:rsidP="00C305A9">
            <w:pPr>
              <w:spacing w:before="120" w:after="120"/>
              <w:jc w:val="center"/>
              <w:rPr>
                <w:kern w:val="2"/>
              </w:rPr>
            </w:pPr>
            <w:r>
              <w:rPr>
                <w:kern w:val="2"/>
              </w:rPr>
              <w:t>$ 649,058,319</w:t>
            </w:r>
          </w:p>
        </w:tc>
      </w:tr>
    </w:tbl>
    <w:p w14:paraId="1E5027DC" w14:textId="1F83195D" w:rsidR="007276EB" w:rsidRDefault="00402F5B" w:rsidP="00402F5B">
      <w:pPr>
        <w:tabs>
          <w:tab w:val="left" w:leader="underscore" w:pos="6480"/>
        </w:tabs>
        <w:spacing w:before="480" w:after="120"/>
        <w:jc w:val="center"/>
        <w:rPr>
          <w:kern w:val="2"/>
        </w:rPr>
      </w:pPr>
      <w:r>
        <w:rPr>
          <w:b/>
          <w:kern w:val="2"/>
        </w:rPr>
        <w:t>Per capita amount</w:t>
      </w:r>
      <w:r w:rsidRPr="00333D9E">
        <w:rPr>
          <w:b/>
          <w:kern w:val="2"/>
        </w:rPr>
        <w:t xml:space="preserve"> of State Financial Support Made Available for </w:t>
      </w:r>
      <w:r w:rsidR="00C305A9">
        <w:rPr>
          <w:b/>
          <w:kern w:val="2"/>
        </w:rPr>
        <w:br/>
      </w:r>
      <w:r w:rsidRPr="00333D9E">
        <w:rPr>
          <w:b/>
          <w:kern w:val="2"/>
        </w:rPr>
        <w:t>Special Education and Related Services for Children with Disabilities</w:t>
      </w:r>
    </w:p>
    <w:tbl>
      <w:tblPr>
        <w:tblStyle w:val="TableGrid"/>
        <w:tblW w:w="0" w:type="auto"/>
        <w:tblInd w:w="23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80" w:firstRow="0" w:lastRow="0" w:firstColumn="1" w:lastColumn="0" w:noHBand="1" w:noVBand="1"/>
        <w:tblCaption w:val="Maintenance of State Financial Support -- Amounts"/>
        <w:tblDescription w:val="Maintenance of State Financial Support -- Amounts"/>
      </w:tblPr>
      <w:tblGrid>
        <w:gridCol w:w="1260"/>
        <w:gridCol w:w="3420"/>
      </w:tblGrid>
      <w:tr w:rsidR="007276EB" w:rsidRPr="00333D9E" w14:paraId="2C814486" w14:textId="77777777" w:rsidTr="00D64CCC">
        <w:trPr>
          <w:trHeight w:val="720"/>
        </w:trPr>
        <w:tc>
          <w:tcPr>
            <w:tcW w:w="1260" w:type="dxa"/>
            <w:shd w:val="clear" w:color="auto" w:fill="F2F2F2" w:themeFill="background1" w:themeFillShade="F2"/>
            <w:vAlign w:val="center"/>
          </w:tcPr>
          <w:p w14:paraId="1213204A" w14:textId="72415C75" w:rsidR="007276EB" w:rsidRPr="00006706" w:rsidRDefault="007276EB" w:rsidP="00C305A9">
            <w:pPr>
              <w:spacing w:before="120" w:after="120"/>
              <w:jc w:val="center"/>
              <w:rPr>
                <w:b/>
                <w:kern w:val="2"/>
              </w:rPr>
            </w:pPr>
            <w:r w:rsidRPr="00006706">
              <w:rPr>
                <w:b/>
                <w:kern w:val="2"/>
              </w:rPr>
              <w:t xml:space="preserve">SFY </w:t>
            </w:r>
            <w:r w:rsidR="00034BBA">
              <w:rPr>
                <w:b/>
                <w:kern w:val="2"/>
              </w:rPr>
              <w:t>20</w:t>
            </w:r>
            <w:r w:rsidR="00C12E12">
              <w:rPr>
                <w:b/>
                <w:kern w:val="2"/>
              </w:rPr>
              <w:t>20</w:t>
            </w:r>
          </w:p>
        </w:tc>
        <w:tc>
          <w:tcPr>
            <w:tcW w:w="3420" w:type="dxa"/>
            <w:vAlign w:val="center"/>
          </w:tcPr>
          <w:p w14:paraId="02CA7899" w14:textId="77777777" w:rsidR="007276EB" w:rsidRPr="00333D9E" w:rsidRDefault="007276EB" w:rsidP="00C305A9">
            <w:pPr>
              <w:spacing w:before="120" w:after="120"/>
              <w:jc w:val="center"/>
              <w:rPr>
                <w:kern w:val="2"/>
              </w:rPr>
            </w:pPr>
          </w:p>
        </w:tc>
      </w:tr>
      <w:tr w:rsidR="007276EB" w:rsidRPr="00333D9E" w14:paraId="60B27849" w14:textId="77777777" w:rsidTr="00D64CCC">
        <w:trPr>
          <w:trHeight w:val="720"/>
        </w:trPr>
        <w:tc>
          <w:tcPr>
            <w:tcW w:w="1260" w:type="dxa"/>
            <w:shd w:val="clear" w:color="auto" w:fill="F2F2F2" w:themeFill="background1" w:themeFillShade="F2"/>
            <w:vAlign w:val="center"/>
          </w:tcPr>
          <w:p w14:paraId="762E9255" w14:textId="16EBFE18" w:rsidR="007276EB" w:rsidRPr="00006706" w:rsidRDefault="007276EB" w:rsidP="00C305A9">
            <w:pPr>
              <w:spacing w:before="120" w:after="120"/>
              <w:jc w:val="center"/>
              <w:rPr>
                <w:b/>
                <w:kern w:val="2"/>
              </w:rPr>
            </w:pPr>
            <w:r w:rsidRPr="00006706">
              <w:rPr>
                <w:b/>
                <w:kern w:val="2"/>
              </w:rPr>
              <w:t xml:space="preserve">SFY </w:t>
            </w:r>
            <w:r w:rsidR="00034BBA">
              <w:rPr>
                <w:b/>
                <w:kern w:val="2"/>
              </w:rPr>
              <w:t>202</w:t>
            </w:r>
            <w:r w:rsidR="00C12E12">
              <w:rPr>
                <w:b/>
                <w:kern w:val="2"/>
              </w:rPr>
              <w:t>1</w:t>
            </w:r>
          </w:p>
        </w:tc>
        <w:tc>
          <w:tcPr>
            <w:tcW w:w="3420" w:type="dxa"/>
            <w:vAlign w:val="center"/>
          </w:tcPr>
          <w:p w14:paraId="73B0CCEC" w14:textId="77777777" w:rsidR="007276EB" w:rsidRPr="00333D9E" w:rsidRDefault="007276EB" w:rsidP="00C305A9">
            <w:pPr>
              <w:spacing w:before="120" w:after="120"/>
              <w:jc w:val="center"/>
              <w:rPr>
                <w:kern w:val="2"/>
              </w:rPr>
            </w:pPr>
          </w:p>
        </w:tc>
      </w:tr>
    </w:tbl>
    <w:p w14:paraId="10793CA8" w14:textId="77777777" w:rsidR="00C12E12" w:rsidRPr="0020122F" w:rsidRDefault="00C12E12" w:rsidP="00C12E12">
      <w:pPr>
        <w:tabs>
          <w:tab w:val="left" w:leader="underscore" w:pos="6480"/>
        </w:tabs>
        <w:spacing w:before="480"/>
        <w:rPr>
          <w:kern w:val="2"/>
          <w:u w:val="single"/>
        </w:rPr>
      </w:pPr>
      <w:r w:rsidRPr="0020122F">
        <w:rPr>
          <w:kern w:val="2"/>
          <w:u w:val="single"/>
        </w:rPr>
        <w:t xml:space="preserve">Dr. Ann </w:t>
      </w:r>
      <w:proofErr w:type="spellStart"/>
      <w:r w:rsidRPr="0020122F">
        <w:rPr>
          <w:kern w:val="2"/>
          <w:u w:val="single"/>
        </w:rPr>
        <w:t>Lebo</w:t>
      </w:r>
      <w:proofErr w:type="spellEnd"/>
      <w:r w:rsidRPr="0020122F">
        <w:rPr>
          <w:kern w:val="2"/>
          <w:u w:val="single"/>
        </w:rPr>
        <w:t>, Director, Iowa Department of Education</w:t>
      </w:r>
      <w:r w:rsidRPr="0020122F">
        <w:rPr>
          <w:kern w:val="2"/>
          <w:u w:val="single"/>
        </w:rPr>
        <w:tab/>
      </w:r>
    </w:p>
    <w:p w14:paraId="12276AFB" w14:textId="77777777"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14:paraId="12276AFC" w14:textId="77777777" w:rsidR="00540397" w:rsidRPr="00333D9E" w:rsidRDefault="00540397" w:rsidP="00DD5811">
      <w:pPr>
        <w:tabs>
          <w:tab w:val="left" w:leader="underscore" w:pos="6480"/>
          <w:tab w:val="left" w:pos="6840"/>
          <w:tab w:val="left" w:leader="underscore" w:pos="9360"/>
        </w:tabs>
        <w:spacing w:before="480"/>
        <w:rPr>
          <w:kern w:val="2"/>
        </w:rPr>
      </w:pPr>
      <w:r w:rsidRPr="00333D9E">
        <w:rPr>
          <w:kern w:val="2"/>
        </w:rPr>
        <w:tab/>
      </w:r>
      <w:r w:rsidR="00DD5811">
        <w:rPr>
          <w:kern w:val="2"/>
        </w:rPr>
        <w:tab/>
      </w:r>
      <w:r w:rsidR="00DD5811">
        <w:rPr>
          <w:kern w:val="2"/>
        </w:rPr>
        <w:tab/>
      </w:r>
    </w:p>
    <w:p w14:paraId="12276AFD" w14:textId="77777777"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14:paraId="12276AFE" w14:textId="0E340A7F" w:rsidR="00E43C65" w:rsidRDefault="00E43C65">
      <w:pPr>
        <w:rPr>
          <w:kern w:val="2"/>
        </w:rPr>
      </w:pPr>
      <w:r>
        <w:rPr>
          <w:kern w:val="2"/>
        </w:rPr>
        <w:br w:type="page"/>
      </w:r>
    </w:p>
    <w:p w14:paraId="333826E2" w14:textId="1CD7CC7A" w:rsidR="00E43C65" w:rsidRPr="008B4AC1" w:rsidRDefault="00E43C65" w:rsidP="00E43C65">
      <w:pPr>
        <w:pStyle w:val="Heading1"/>
        <w:numPr>
          <w:ilvl w:val="0"/>
          <w:numId w:val="8"/>
        </w:numPr>
        <w:rPr>
          <w:sz w:val="22"/>
          <w:szCs w:val="22"/>
        </w:rPr>
      </w:pPr>
      <w:r w:rsidRPr="008B4AC1">
        <w:rPr>
          <w:sz w:val="22"/>
          <w:szCs w:val="22"/>
        </w:rPr>
        <w:lastRenderedPageBreak/>
        <w:t>Significant Disproportionality</w:t>
      </w:r>
      <w:r w:rsidR="005228AD" w:rsidRPr="008B4AC1">
        <w:rPr>
          <w:rStyle w:val="FootnoteReference"/>
          <w:sz w:val="22"/>
          <w:szCs w:val="22"/>
        </w:rPr>
        <w:footnoteReference w:id="2"/>
      </w:r>
    </w:p>
    <w:p w14:paraId="0C386AAC" w14:textId="0D23A2C7" w:rsidR="00E43C65" w:rsidRDefault="00E43C65" w:rsidP="00E43C65">
      <w:pPr>
        <w:spacing w:after="200"/>
        <w:rPr>
          <w:rFonts w:eastAsia="Calibri"/>
          <w:szCs w:val="20"/>
        </w:rPr>
      </w:pPr>
      <w:r>
        <w:rPr>
          <w:rFonts w:eastAsia="Calibri"/>
          <w:szCs w:val="20"/>
        </w:rPr>
        <w:t xml:space="preserve">In accordance with </w:t>
      </w:r>
      <w:r w:rsidRPr="007276F9">
        <w:rPr>
          <w:rFonts w:eastAsia="Calibri"/>
          <w:szCs w:val="20"/>
        </w:rPr>
        <w:t>34 CFR §</w:t>
      </w:r>
      <w:r>
        <w:rPr>
          <w:rFonts w:eastAsia="Calibri"/>
          <w:szCs w:val="20"/>
        </w:rPr>
        <w:t xml:space="preserve"> </w:t>
      </w:r>
      <w:r w:rsidRPr="007276F9">
        <w:rPr>
          <w:rFonts w:eastAsia="Calibri"/>
          <w:szCs w:val="20"/>
        </w:rPr>
        <w:t xml:space="preserve">300.647(b)(7), </w:t>
      </w:r>
      <w:r>
        <w:rPr>
          <w:rFonts w:eastAsia="Calibri"/>
          <w:szCs w:val="20"/>
        </w:rPr>
        <w:t xml:space="preserve">each </w:t>
      </w:r>
      <w:r w:rsidR="004D744F">
        <w:rPr>
          <w:rFonts w:eastAsia="Calibri"/>
          <w:szCs w:val="20"/>
        </w:rPr>
        <w:t>State</w:t>
      </w:r>
      <w:r>
        <w:rPr>
          <w:rFonts w:eastAsia="Calibri"/>
          <w:szCs w:val="20"/>
        </w:rPr>
        <w:t xml:space="preserve"> must report all </w:t>
      </w:r>
      <w:r w:rsidRPr="007276F9">
        <w:rPr>
          <w:rFonts w:eastAsia="Calibri"/>
          <w:szCs w:val="20"/>
        </w:rPr>
        <w:t>risk ratio thresholds, minimum cell sizes, minimum n-sizes, standards for measuring reasonable progress</w:t>
      </w:r>
      <w:r>
        <w:rPr>
          <w:rFonts w:eastAsia="Calibri"/>
          <w:szCs w:val="20"/>
        </w:rPr>
        <w:t xml:space="preserve"> if the State uses the “reasonable progress” flexibility in 34 CFR § 300.647(d)(2)</w:t>
      </w:r>
      <w:r w:rsidRPr="007276F9">
        <w:rPr>
          <w:rFonts w:eastAsia="Calibri"/>
          <w:szCs w:val="20"/>
        </w:rPr>
        <w:t xml:space="preserve">, and </w:t>
      </w:r>
      <w:r>
        <w:rPr>
          <w:rFonts w:eastAsia="Calibri"/>
          <w:szCs w:val="20"/>
        </w:rPr>
        <w:t xml:space="preserve">the </w:t>
      </w:r>
      <w:r w:rsidRPr="007276F9">
        <w:rPr>
          <w:rFonts w:eastAsia="Calibri"/>
          <w:szCs w:val="20"/>
        </w:rPr>
        <w:t>rationales for each</w:t>
      </w:r>
      <w:r>
        <w:rPr>
          <w:rFonts w:eastAsia="Calibri"/>
          <w:szCs w:val="20"/>
        </w:rPr>
        <w:t>, to the Department</w:t>
      </w:r>
      <w:r w:rsidRPr="007276F9">
        <w:rPr>
          <w:rFonts w:eastAsia="Calibri"/>
          <w:szCs w:val="20"/>
        </w:rPr>
        <w:t xml:space="preserve">.  </w:t>
      </w:r>
      <w:r>
        <w:t xml:space="preserve">Under </w:t>
      </w:r>
      <w:r>
        <w:rPr>
          <w:rFonts w:eastAsia="Calibri"/>
          <w:szCs w:val="20"/>
        </w:rPr>
        <w:t>§</w:t>
      </w:r>
      <w:r w:rsidR="00AA7EDF">
        <w:rPr>
          <w:rFonts w:eastAsia="Calibri"/>
          <w:szCs w:val="20"/>
        </w:rPr>
        <w:t> </w:t>
      </w:r>
      <w:r>
        <w:rPr>
          <w:rFonts w:eastAsia="Calibri"/>
          <w:szCs w:val="20"/>
        </w:rPr>
        <w:t>300.647(b)(7)</w:t>
      </w:r>
      <w:r>
        <w:t xml:space="preserve">, </w:t>
      </w:r>
      <w:r>
        <w:rPr>
          <w:rFonts w:eastAsia="Calibri"/>
          <w:szCs w:val="20"/>
        </w:rPr>
        <w:t xml:space="preserve">rationales for minimum cell sizes that exceed 10 and minimum n-sizes that exceed 30 must include a detailed explanation of why the numbers chosen are reasonable and how they ensure that the State is appropriately analyzing and identifying LEAs with significant </w:t>
      </w:r>
      <w:r w:rsidR="001A65B4">
        <w:rPr>
          <w:rFonts w:eastAsia="Calibri"/>
          <w:szCs w:val="20"/>
        </w:rPr>
        <w:t>disproportionality</w:t>
      </w:r>
      <w:r w:rsidR="009C7334">
        <w:rPr>
          <w:rFonts w:eastAsia="Calibri"/>
          <w:szCs w:val="20"/>
        </w:rPr>
        <w:t xml:space="preserve"> </w:t>
      </w:r>
      <w:r>
        <w:rPr>
          <w:rFonts w:eastAsia="Calibri"/>
          <w:szCs w:val="20"/>
        </w:rPr>
        <w:t xml:space="preserve">based on race and ethnicity, in the identification, placement, or discipline of children with disabilities. </w:t>
      </w:r>
      <w:r w:rsidRPr="007276F9">
        <w:rPr>
          <w:rFonts w:eastAsia="Calibri"/>
          <w:szCs w:val="20"/>
        </w:rPr>
        <w:t xml:space="preserve">Additionally, </w:t>
      </w:r>
      <w:r>
        <w:rPr>
          <w:rFonts w:eastAsia="Calibri"/>
          <w:szCs w:val="20"/>
        </w:rPr>
        <w:t xml:space="preserve">pursuant to the authority established in IDEA section 618(a)(3), each applicant must also </w:t>
      </w:r>
      <w:r w:rsidRPr="007276F9">
        <w:rPr>
          <w:rFonts w:eastAsia="Calibri"/>
          <w:szCs w:val="20"/>
        </w:rPr>
        <w:t xml:space="preserve">provide the number of years of data </w:t>
      </w:r>
      <w:r>
        <w:rPr>
          <w:rFonts w:eastAsia="Calibri"/>
          <w:szCs w:val="20"/>
        </w:rPr>
        <w:t xml:space="preserve">it </w:t>
      </w:r>
      <w:r w:rsidRPr="007276F9">
        <w:rPr>
          <w:rFonts w:eastAsia="Calibri"/>
          <w:szCs w:val="20"/>
        </w:rPr>
        <w:t>use</w:t>
      </w:r>
      <w:r>
        <w:rPr>
          <w:rFonts w:eastAsia="Calibri"/>
          <w:szCs w:val="20"/>
        </w:rPr>
        <w:t>s</w:t>
      </w:r>
      <w:r w:rsidRPr="007276F9">
        <w:rPr>
          <w:rFonts w:eastAsia="Calibri"/>
          <w:szCs w:val="20"/>
        </w:rPr>
        <w:t xml:space="preserve"> in making annual determinations of </w:t>
      </w:r>
      <w:r>
        <w:rPr>
          <w:rFonts w:eastAsia="Calibri"/>
          <w:szCs w:val="20"/>
        </w:rPr>
        <w:t>significant disproportionality.</w:t>
      </w:r>
      <w:r w:rsidRPr="007276F9">
        <w:rPr>
          <w:rFonts w:eastAsia="Calibri"/>
          <w:szCs w:val="20"/>
        </w:rPr>
        <w:t xml:space="preserve"> </w:t>
      </w:r>
      <w:r>
        <w:rPr>
          <w:rFonts w:eastAsia="Calibri"/>
          <w:szCs w:val="20"/>
        </w:rPr>
        <w:t xml:space="preserve">Each applicant must provide this information by completing and submitting the Significant Disproportionality </w:t>
      </w:r>
      <w:r w:rsidR="004D744F">
        <w:rPr>
          <w:rFonts w:eastAsia="Calibri"/>
          <w:szCs w:val="20"/>
        </w:rPr>
        <w:t>Reporting Form</w:t>
      </w:r>
      <w:r>
        <w:rPr>
          <w:rFonts w:eastAsia="Calibri"/>
          <w:szCs w:val="20"/>
        </w:rPr>
        <w:t xml:space="preserve">. </w:t>
      </w:r>
    </w:p>
    <w:p w14:paraId="6B60EF4B" w14:textId="6A7D8078" w:rsidR="00E43C65" w:rsidRDefault="00034BBA" w:rsidP="00E43C65">
      <w:pPr>
        <w:spacing w:after="200"/>
        <w:rPr>
          <w:rFonts w:eastAsia="Calibri"/>
          <w:szCs w:val="20"/>
        </w:rPr>
      </w:pPr>
      <w:r>
        <w:rPr>
          <w:rFonts w:eastAsia="Calibri"/>
          <w:szCs w:val="20"/>
        </w:rPr>
        <w:t>All</w:t>
      </w:r>
      <w:r w:rsidR="00E43C65" w:rsidRPr="00E8738E">
        <w:rPr>
          <w:rFonts w:eastAsia="Calibri"/>
          <w:szCs w:val="20"/>
        </w:rPr>
        <w:t xml:space="preserve"> </w:t>
      </w:r>
      <w:r w:rsidR="00AD1465">
        <w:rPr>
          <w:rFonts w:eastAsia="Calibri"/>
          <w:szCs w:val="20"/>
        </w:rPr>
        <w:t>State</w:t>
      </w:r>
      <w:r>
        <w:rPr>
          <w:rFonts w:eastAsia="Calibri"/>
          <w:szCs w:val="20"/>
        </w:rPr>
        <w:t>s</w:t>
      </w:r>
      <w:r w:rsidR="00AD1465">
        <w:rPr>
          <w:rFonts w:eastAsia="Calibri"/>
          <w:szCs w:val="20"/>
        </w:rPr>
        <w:t xml:space="preserve"> </w:t>
      </w:r>
      <w:r w:rsidR="00E43C65" w:rsidRPr="00E8738E">
        <w:rPr>
          <w:rFonts w:eastAsia="Calibri"/>
          <w:szCs w:val="20"/>
        </w:rPr>
        <w:t>complete</w:t>
      </w:r>
      <w:r>
        <w:rPr>
          <w:rFonts w:eastAsia="Calibri"/>
          <w:szCs w:val="20"/>
        </w:rPr>
        <w:t>d</w:t>
      </w:r>
      <w:r w:rsidR="00E43C65" w:rsidRPr="00E8738E">
        <w:rPr>
          <w:rFonts w:eastAsia="Calibri"/>
          <w:szCs w:val="20"/>
        </w:rPr>
        <w:t xml:space="preserve"> and submit</w:t>
      </w:r>
      <w:r>
        <w:rPr>
          <w:rFonts w:eastAsia="Calibri"/>
          <w:szCs w:val="20"/>
        </w:rPr>
        <w:t>ted</w:t>
      </w:r>
      <w:r w:rsidR="00E43C65" w:rsidRPr="00E8738E">
        <w:rPr>
          <w:rFonts w:eastAsia="Calibri"/>
          <w:szCs w:val="20"/>
        </w:rPr>
        <w:t xml:space="preserve"> the </w:t>
      </w:r>
      <w:r w:rsidR="00E43C65" w:rsidRPr="00A60E58">
        <w:rPr>
          <w:rFonts w:eastAsia="Calibri"/>
          <w:b/>
          <w:bCs/>
          <w:szCs w:val="20"/>
        </w:rPr>
        <w:t>Significant Disproportionality</w:t>
      </w:r>
      <w:r w:rsidR="004D744F" w:rsidRPr="00A60E58">
        <w:rPr>
          <w:rFonts w:eastAsia="Calibri"/>
          <w:b/>
          <w:bCs/>
          <w:szCs w:val="20"/>
        </w:rPr>
        <w:t xml:space="preserve"> Reporting</w:t>
      </w:r>
      <w:r w:rsidR="00E43C65" w:rsidRPr="00E8738E">
        <w:rPr>
          <w:rFonts w:eastAsia="Calibri"/>
          <w:szCs w:val="20"/>
        </w:rPr>
        <w:t xml:space="preserve"> </w:t>
      </w:r>
      <w:r w:rsidR="00277693">
        <w:rPr>
          <w:rFonts w:eastAsia="Calibri"/>
          <w:szCs w:val="20"/>
        </w:rPr>
        <w:t>Form</w:t>
      </w:r>
      <w:r w:rsidR="00277693" w:rsidRPr="00E8738E">
        <w:rPr>
          <w:rFonts w:eastAsia="Calibri"/>
          <w:szCs w:val="20"/>
        </w:rPr>
        <w:t xml:space="preserve"> </w:t>
      </w:r>
      <w:r w:rsidR="00E43C65" w:rsidRPr="00E8738E">
        <w:rPr>
          <w:rFonts w:eastAsia="Calibri"/>
          <w:szCs w:val="20"/>
        </w:rPr>
        <w:t xml:space="preserve">with </w:t>
      </w:r>
      <w:r>
        <w:rPr>
          <w:rFonts w:eastAsia="Calibri"/>
          <w:szCs w:val="20"/>
        </w:rPr>
        <w:t>their</w:t>
      </w:r>
      <w:r w:rsidR="00E43C65" w:rsidRPr="00E8738E">
        <w:rPr>
          <w:rFonts w:eastAsia="Calibri"/>
          <w:szCs w:val="20"/>
        </w:rPr>
        <w:t xml:space="preserve"> FFY 20</w:t>
      </w:r>
      <w:r w:rsidR="00E43C65">
        <w:rPr>
          <w:rFonts w:eastAsia="Calibri"/>
          <w:szCs w:val="20"/>
        </w:rPr>
        <w:t>20</w:t>
      </w:r>
      <w:r w:rsidR="00AD1465">
        <w:rPr>
          <w:rFonts w:eastAsia="Calibri"/>
          <w:szCs w:val="20"/>
        </w:rPr>
        <w:t xml:space="preserve"> IDEA Part B</w:t>
      </w:r>
      <w:r w:rsidR="00E43C65" w:rsidRPr="00E8738E">
        <w:rPr>
          <w:rFonts w:eastAsia="Calibri"/>
          <w:szCs w:val="20"/>
        </w:rPr>
        <w:t xml:space="preserve"> </w:t>
      </w:r>
      <w:r w:rsidR="00E43C65">
        <w:rPr>
          <w:rFonts w:eastAsia="Calibri"/>
          <w:szCs w:val="20"/>
        </w:rPr>
        <w:t>a</w:t>
      </w:r>
      <w:r w:rsidR="00E43C65" w:rsidRPr="00E8738E">
        <w:rPr>
          <w:rFonts w:eastAsia="Calibri"/>
          <w:szCs w:val="20"/>
        </w:rPr>
        <w:t xml:space="preserve">pplication. </w:t>
      </w:r>
      <w:r w:rsidR="00E43C65">
        <w:rPr>
          <w:rFonts w:eastAsia="Calibri"/>
          <w:szCs w:val="20"/>
        </w:rPr>
        <w:t xml:space="preserve">After the initial submission of the </w:t>
      </w:r>
      <w:r w:rsidR="00277693">
        <w:rPr>
          <w:rFonts w:eastAsia="Calibri"/>
          <w:szCs w:val="20"/>
        </w:rPr>
        <w:t>Form</w:t>
      </w:r>
      <w:r w:rsidR="00E43C65">
        <w:rPr>
          <w:rFonts w:eastAsia="Calibri"/>
          <w:szCs w:val="20"/>
        </w:rPr>
        <w:t>, a</w:t>
      </w:r>
      <w:r w:rsidR="00AD1465">
        <w:rPr>
          <w:rFonts w:eastAsia="Calibri"/>
          <w:szCs w:val="20"/>
        </w:rPr>
        <w:t xml:space="preserve"> State</w:t>
      </w:r>
      <w:r w:rsidR="00E43C65">
        <w:rPr>
          <w:rFonts w:eastAsia="Calibri"/>
          <w:szCs w:val="20"/>
        </w:rPr>
        <w:t xml:space="preserve"> will only be required to submit the </w:t>
      </w:r>
      <w:r w:rsidR="00277693">
        <w:rPr>
          <w:rFonts w:eastAsia="Calibri"/>
          <w:szCs w:val="20"/>
        </w:rPr>
        <w:t xml:space="preserve">Form </w:t>
      </w:r>
      <w:r w:rsidR="00E43C65">
        <w:rPr>
          <w:rFonts w:eastAsia="Calibri"/>
          <w:szCs w:val="20"/>
        </w:rPr>
        <w:t xml:space="preserve">with </w:t>
      </w:r>
      <w:r w:rsidR="00E43C65" w:rsidRPr="00E8738E">
        <w:rPr>
          <w:rFonts w:eastAsia="Calibri"/>
          <w:szCs w:val="20"/>
        </w:rPr>
        <w:t xml:space="preserve">any future annual </w:t>
      </w:r>
      <w:r w:rsidR="00E43C65">
        <w:rPr>
          <w:rFonts w:eastAsia="Calibri"/>
          <w:szCs w:val="20"/>
        </w:rPr>
        <w:t xml:space="preserve">IDEA Part B State </w:t>
      </w:r>
      <w:r w:rsidR="00AD1465">
        <w:rPr>
          <w:rFonts w:eastAsia="Calibri"/>
          <w:szCs w:val="20"/>
        </w:rPr>
        <w:t>a</w:t>
      </w:r>
      <w:r w:rsidR="00E43C65" w:rsidRPr="00E8738E">
        <w:rPr>
          <w:rFonts w:eastAsia="Calibri"/>
          <w:szCs w:val="20"/>
        </w:rPr>
        <w:t>pplication</w:t>
      </w:r>
      <w:r w:rsidR="00E43C65">
        <w:rPr>
          <w:rFonts w:eastAsia="Calibri"/>
          <w:szCs w:val="20"/>
        </w:rPr>
        <w:t>s</w:t>
      </w:r>
      <w:r w:rsidR="00E43C65" w:rsidRPr="00E8738E">
        <w:rPr>
          <w:rFonts w:eastAsia="Calibri"/>
          <w:szCs w:val="20"/>
        </w:rPr>
        <w:t xml:space="preserve"> </w:t>
      </w:r>
      <w:r w:rsidR="00E43C65">
        <w:rPr>
          <w:rFonts w:eastAsia="Calibri"/>
          <w:szCs w:val="20"/>
        </w:rPr>
        <w:t xml:space="preserve">if the </w:t>
      </w:r>
      <w:r w:rsidR="00AD1465">
        <w:rPr>
          <w:rFonts w:eastAsia="Calibri"/>
          <w:szCs w:val="20"/>
        </w:rPr>
        <w:t>State</w:t>
      </w:r>
      <w:r w:rsidR="00E43C65">
        <w:rPr>
          <w:rFonts w:eastAsia="Calibri"/>
          <w:szCs w:val="20"/>
        </w:rPr>
        <w:t xml:space="preserve"> </w:t>
      </w:r>
      <w:r w:rsidR="00E43C65" w:rsidRPr="00E8738E">
        <w:rPr>
          <w:rFonts w:eastAsia="Calibri"/>
          <w:szCs w:val="20"/>
        </w:rPr>
        <w:t>modifies its risk ratio thresholds, minimum cell sizes, minimum n-sizes, standards for measuring reasonable progress, and rationales for each</w:t>
      </w:r>
      <w:r w:rsidR="00E43C65">
        <w:rPr>
          <w:rFonts w:eastAsia="Calibri"/>
          <w:szCs w:val="20"/>
        </w:rPr>
        <w:t>,</w:t>
      </w:r>
      <w:r w:rsidR="00E43C65" w:rsidRPr="00E8738E">
        <w:rPr>
          <w:rFonts w:eastAsia="Calibri"/>
          <w:szCs w:val="20"/>
        </w:rPr>
        <w:t xml:space="preserve"> or the number of years of data used in making annual determinations of significant disproportionality.</w:t>
      </w:r>
    </w:p>
    <w:p w14:paraId="7D835A9D" w14:textId="03AEDB58" w:rsidR="00055652" w:rsidRPr="00333D9E" w:rsidRDefault="00034BBA" w:rsidP="00717856">
      <w:pPr>
        <w:pStyle w:val="Header"/>
        <w:rPr>
          <w:kern w:val="2"/>
        </w:rPr>
      </w:pPr>
      <w:r w:rsidRPr="00011397">
        <w:t>If y</w:t>
      </w:r>
      <w:r>
        <w:t xml:space="preserve">our State has revised its Significant Disproportionality procedures or has </w:t>
      </w:r>
      <w:r w:rsidRPr="00011397">
        <w:t>any questions regarding Section V</w:t>
      </w:r>
      <w:r>
        <w:t>. B. of the grant application</w:t>
      </w:r>
      <w:r w:rsidRPr="00011397">
        <w:t xml:space="preserve">, please contact your OSEP State Lead before the </w:t>
      </w:r>
      <w:r>
        <w:t>A</w:t>
      </w:r>
      <w:r w:rsidRPr="00011397">
        <w:t>pplication due date</w:t>
      </w:r>
      <w:r>
        <w:t>.</w:t>
      </w:r>
    </w:p>
    <w:sectPr w:rsidR="00055652" w:rsidRPr="00333D9E" w:rsidSect="0072399C">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65B77" w14:textId="77777777" w:rsidR="00627522" w:rsidRDefault="00627522">
      <w:r>
        <w:separator/>
      </w:r>
    </w:p>
  </w:endnote>
  <w:endnote w:type="continuationSeparator" w:id="0">
    <w:p w14:paraId="4D89FA1E" w14:textId="77777777" w:rsidR="00627522" w:rsidRDefault="0062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7" w14:textId="7C33F6A7"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A50CD0">
      <w:rPr>
        <w:sz w:val="18"/>
      </w:rPr>
      <w:t>202</w:t>
    </w:r>
    <w:r w:rsidR="00452B91">
      <w:rPr>
        <w:sz w:val="18"/>
      </w:rPr>
      <w:t>2</w:t>
    </w:r>
    <w:r>
      <w:rPr>
        <w:sz w:val="18"/>
      </w:rPr>
      <w:tab/>
      <w:t>Section I -</w:t>
    </w:r>
    <w:r>
      <w:rPr>
        <w:rStyle w:val="PageNumber"/>
      </w:rPr>
      <w:fldChar w:fldCharType="begin"/>
    </w:r>
    <w:r>
      <w:rPr>
        <w:rStyle w:val="PageNumber"/>
      </w:rPr>
      <w:instrText xml:space="preserve"> PAGE </w:instrText>
    </w:r>
    <w:r>
      <w:rPr>
        <w:rStyle w:val="PageNumber"/>
      </w:rPr>
      <w:fldChar w:fldCharType="separate"/>
    </w:r>
    <w:r w:rsidR="002B077C">
      <w:rPr>
        <w:rStyle w:val="PageNumber"/>
        <w:noProof/>
      </w:rPr>
      <w:t>1</w:t>
    </w:r>
    <w:r>
      <w:rPr>
        <w:rStyle w:val="PageNumber"/>
      </w:rPr>
      <w:fldChar w:fldCharType="end"/>
    </w:r>
    <w:r>
      <w:rPr>
        <w:sz w:val="18"/>
      </w:rPr>
      <w:t xml:space="preserve"> </w:t>
    </w:r>
  </w:p>
  <w:p w14:paraId="12276B08" w14:textId="1CB6F475" w:rsidR="00701EBB" w:rsidRDefault="00701EBB">
    <w:pPr>
      <w:pStyle w:val="Footer"/>
      <w:rPr>
        <w:sz w:val="18"/>
      </w:rPr>
    </w:pPr>
    <w:r>
      <w:rPr>
        <w:sz w:val="18"/>
      </w:rPr>
      <w:t xml:space="preserve">OMB No. 1820-0030/Expiration Date – </w:t>
    </w:r>
    <w:r w:rsidR="0087506D">
      <w:rPr>
        <w:sz w:val="18"/>
      </w:rPr>
      <w:t>1-31-202</w:t>
    </w:r>
    <w:r w:rsidR="000278FF">
      <w:rPr>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9" w14:textId="47DABDC7"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034BBA">
      <w:rPr>
        <w:sz w:val="18"/>
      </w:rPr>
      <w:t>2021</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6</w:t>
    </w:r>
    <w:r>
      <w:rPr>
        <w:rStyle w:val="PageNumber"/>
        <w:sz w:val="18"/>
      </w:rPr>
      <w:fldChar w:fldCharType="end"/>
    </w:r>
    <w:r>
      <w:rPr>
        <w:sz w:val="18"/>
      </w:rPr>
      <w:t xml:space="preserve"> </w:t>
    </w:r>
  </w:p>
  <w:p w14:paraId="12276B0A" w14:textId="2F9E8EFE"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B" w14:textId="2DAF58E1"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34BBA">
      <w:rPr>
        <w:sz w:val="18"/>
      </w:rPr>
      <w:t>2021</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8</w:t>
    </w:r>
    <w:r>
      <w:rPr>
        <w:rStyle w:val="PageNumber"/>
        <w:sz w:val="18"/>
      </w:rPr>
      <w:fldChar w:fldCharType="end"/>
    </w:r>
    <w:r>
      <w:rPr>
        <w:sz w:val="18"/>
      </w:rPr>
      <w:t xml:space="preserve"> </w:t>
    </w:r>
  </w:p>
  <w:p w14:paraId="12276B0C" w14:textId="595AD9C9" w:rsidR="00701EBB" w:rsidRDefault="00701EBB" w:rsidP="00837470">
    <w:pPr>
      <w:pStyle w:val="Footer"/>
      <w:tabs>
        <w:tab w:val="clear" w:pos="8640"/>
        <w:tab w:val="left" w:pos="5250"/>
      </w:tabs>
      <w:rPr>
        <w:sz w:val="18"/>
      </w:rPr>
    </w:pPr>
    <w:r>
      <w:rPr>
        <w:sz w:val="18"/>
      </w:rPr>
      <w:t xml:space="preserve">OMB No. 1820-0030/Expiration Date </w:t>
    </w:r>
    <w:r w:rsidR="00B618F2">
      <w:rPr>
        <w:sz w:val="18"/>
      </w:rPr>
      <w:t>–</w:t>
    </w:r>
    <w:r w:rsidR="000278FF">
      <w:rPr>
        <w:sz w:val="18"/>
      </w:rPr>
      <w:t>1-31-2023</w:t>
    </w:r>
    <w:r w:rsidR="00837470">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D" w14:textId="3AF1848F"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34BBA">
      <w:rPr>
        <w:sz w:val="18"/>
      </w:rPr>
      <w:t>2021</w:t>
    </w:r>
    <w:r>
      <w:rPr>
        <w:sz w:val="18"/>
      </w:rPr>
      <w:tab/>
      <w:t>Section III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0E" w14:textId="45D802EB" w:rsidR="00701EBB" w:rsidRDefault="00701EBB">
    <w:pPr>
      <w:pStyle w:val="Footer"/>
      <w:rPr>
        <w:sz w:val="18"/>
      </w:rPr>
    </w:pPr>
    <w:r>
      <w:rPr>
        <w:sz w:val="18"/>
      </w:rPr>
      <w:t xml:space="preserve">OMB No. 1820-0030/Expiration Date </w:t>
    </w:r>
    <w:r w:rsidR="00340C5F">
      <w:rPr>
        <w:sz w:val="18"/>
      </w:rPr>
      <w:t>–</w:t>
    </w:r>
    <w:r>
      <w:rPr>
        <w:sz w:val="18"/>
      </w:rPr>
      <w:t xml:space="preserve"> </w:t>
    </w:r>
    <w:r w:rsidR="000278FF">
      <w:rPr>
        <w:sz w:val="18"/>
      </w:rPr>
      <w:t>1-31-2023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0F" w14:textId="5E772D1A"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34BBA">
      <w:rPr>
        <w:sz w:val="18"/>
      </w:rPr>
      <w:t>2021</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0" w14:textId="5AC53DE3"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6B11" w14:textId="1D0A1F68"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34BBA">
      <w:rPr>
        <w:sz w:val="18"/>
      </w:rPr>
      <w:t>2021</w:t>
    </w:r>
    <w:r>
      <w:rPr>
        <w:sz w:val="18"/>
      </w:rPr>
      <w:tab/>
      <w:t>Section 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2" w14:textId="537F3B73"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BBB76" w14:textId="77777777" w:rsidR="00627522" w:rsidRDefault="00627522">
      <w:r>
        <w:separator/>
      </w:r>
    </w:p>
  </w:footnote>
  <w:footnote w:type="continuationSeparator" w:id="0">
    <w:p w14:paraId="7D2B9737" w14:textId="77777777" w:rsidR="00627522" w:rsidRDefault="00627522">
      <w:r>
        <w:continuationSeparator/>
      </w:r>
    </w:p>
  </w:footnote>
  <w:footnote w:id="1">
    <w:p w14:paraId="12276B13" w14:textId="18C09416" w:rsidR="00701EBB" w:rsidRDefault="00701EBB">
      <w:pPr>
        <w:pStyle w:val="FootnoteText"/>
        <w:spacing w:after="120"/>
        <w:rPr>
          <w:sz w:val="16"/>
        </w:rPr>
      </w:pPr>
      <w:r>
        <w:rPr>
          <w:rStyle w:val="FootnoteReference"/>
        </w:rPr>
        <w:footnoteRef/>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12276B14" w14:textId="77777777"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 w:id="2">
    <w:p w14:paraId="1DCC36D2" w14:textId="69511391" w:rsidR="005228AD" w:rsidRPr="008930ED" w:rsidRDefault="005228AD">
      <w:pPr>
        <w:pStyle w:val="FootnoteText"/>
        <w:rPr>
          <w:sz w:val="16"/>
          <w:szCs w:val="16"/>
        </w:rPr>
      </w:pPr>
      <w:r>
        <w:rPr>
          <w:rStyle w:val="FootnoteReference"/>
        </w:rPr>
        <w:footnoteRef/>
      </w:r>
      <w:r>
        <w:t xml:space="preserve"> </w:t>
      </w:r>
      <w:r w:rsidR="00D62A52" w:rsidRPr="00D62A52">
        <w:rPr>
          <w:sz w:val="16"/>
          <w:szCs w:val="16"/>
        </w:rPr>
        <w:t>This collection is not intended to replace or duplicate the information collected through the Significant Disproportionality State Survey (Docket No. ED–2019–ICCD–0065; 1820-NEW). That survey will collect information that the Department will use to support States and LEAs in their efforts to comply with the statutory requirement at section 618(d) of the IDEA.</w:t>
      </w:r>
      <w:r w:rsidR="00CD046A" w:rsidRPr="008930ED">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9687" w14:textId="3B1FD87F" w:rsidR="00452B91" w:rsidRPr="00452B91" w:rsidRDefault="0072399C" w:rsidP="00452B91">
    <w:pPr>
      <w:pStyle w:val="Header"/>
      <w:tabs>
        <w:tab w:val="clear" w:pos="4320"/>
        <w:tab w:val="clear" w:pos="8640"/>
        <w:tab w:val="center" w:pos="8280"/>
      </w:tabs>
      <w:ind w:left="8280"/>
      <w:jc w:val="center"/>
      <w:rPr>
        <w:u w:val="single"/>
      </w:rPr>
    </w:pPr>
    <w:r>
      <w:rPr>
        <w:u w:val="single"/>
      </w:rPr>
      <w:t xml:space="preserve">        </w:t>
    </w:r>
    <w:r w:rsidR="00452B91">
      <w:rPr>
        <w:u w:val="single"/>
      </w:rPr>
      <w:t>Iow</w:t>
    </w:r>
    <w:r>
      <w:rPr>
        <w:u w:val="single"/>
      </w:rPr>
      <w:t xml:space="preserve">a     </w:t>
    </w:r>
    <w:r>
      <w:t xml:space="preserve">    </w:t>
    </w:r>
    <w:r>
      <w:rPr>
        <w:u w:val="single"/>
      </w:rPr>
      <w:t xml:space="preserve">    </w:t>
    </w:r>
  </w:p>
  <w:p w14:paraId="12276B04" w14:textId="299FD3F6" w:rsidR="00701EBB" w:rsidRDefault="00701EBB" w:rsidP="00333D9E">
    <w:pPr>
      <w:pStyle w:val="Header"/>
      <w:tabs>
        <w:tab w:val="clear" w:pos="4320"/>
        <w:tab w:val="clear" w:pos="8640"/>
        <w:tab w:val="center" w:pos="8280"/>
      </w:tabs>
    </w:pPr>
    <w:r>
      <w:tab/>
    </w:r>
    <w:r w:rsidR="00452B91">
      <w:t xml:space="preserve">                   </w:t>
    </w:r>
    <w:r>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0"/>
  </w:num>
  <w:num w:numId="5">
    <w:abstractNumId w:val="2"/>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1"/>
    <w:rsid w:val="00006706"/>
    <w:rsid w:val="0000752D"/>
    <w:rsid w:val="0001418E"/>
    <w:rsid w:val="00014E14"/>
    <w:rsid w:val="00020BCC"/>
    <w:rsid w:val="000278FF"/>
    <w:rsid w:val="00034BBA"/>
    <w:rsid w:val="00040310"/>
    <w:rsid w:val="00050B14"/>
    <w:rsid w:val="00051B0B"/>
    <w:rsid w:val="00053E89"/>
    <w:rsid w:val="00055652"/>
    <w:rsid w:val="000600E7"/>
    <w:rsid w:val="00070502"/>
    <w:rsid w:val="00080E71"/>
    <w:rsid w:val="00081EA2"/>
    <w:rsid w:val="000B68C6"/>
    <w:rsid w:val="000C2CCF"/>
    <w:rsid w:val="000C3F30"/>
    <w:rsid w:val="000D5108"/>
    <w:rsid w:val="000D573B"/>
    <w:rsid w:val="000D7011"/>
    <w:rsid w:val="000D7082"/>
    <w:rsid w:val="000E0C19"/>
    <w:rsid w:val="00102C1B"/>
    <w:rsid w:val="0010318B"/>
    <w:rsid w:val="00120A1B"/>
    <w:rsid w:val="00142F78"/>
    <w:rsid w:val="00155E0A"/>
    <w:rsid w:val="001601FF"/>
    <w:rsid w:val="00164602"/>
    <w:rsid w:val="001952B2"/>
    <w:rsid w:val="001A388B"/>
    <w:rsid w:val="001A65B4"/>
    <w:rsid w:val="001B2E1A"/>
    <w:rsid w:val="001B3830"/>
    <w:rsid w:val="001B79B6"/>
    <w:rsid w:val="001C003A"/>
    <w:rsid w:val="001D0AFA"/>
    <w:rsid w:val="001D3260"/>
    <w:rsid w:val="001D56CC"/>
    <w:rsid w:val="001F3F9A"/>
    <w:rsid w:val="00200BD9"/>
    <w:rsid w:val="002017CB"/>
    <w:rsid w:val="00204441"/>
    <w:rsid w:val="002348D2"/>
    <w:rsid w:val="00253431"/>
    <w:rsid w:val="002649A7"/>
    <w:rsid w:val="00266408"/>
    <w:rsid w:val="00277693"/>
    <w:rsid w:val="0028314A"/>
    <w:rsid w:val="0029425D"/>
    <w:rsid w:val="00294994"/>
    <w:rsid w:val="00296AD0"/>
    <w:rsid w:val="00297457"/>
    <w:rsid w:val="002A7856"/>
    <w:rsid w:val="002B077C"/>
    <w:rsid w:val="002B1111"/>
    <w:rsid w:val="002C40C2"/>
    <w:rsid w:val="002C630F"/>
    <w:rsid w:val="002D4297"/>
    <w:rsid w:val="002D62A4"/>
    <w:rsid w:val="002E1BAA"/>
    <w:rsid w:val="002E4F1A"/>
    <w:rsid w:val="00301905"/>
    <w:rsid w:val="00304F60"/>
    <w:rsid w:val="0032044C"/>
    <w:rsid w:val="00322944"/>
    <w:rsid w:val="0032525D"/>
    <w:rsid w:val="00327D6D"/>
    <w:rsid w:val="00330054"/>
    <w:rsid w:val="00333D9E"/>
    <w:rsid w:val="00340C5F"/>
    <w:rsid w:val="00347026"/>
    <w:rsid w:val="003532A4"/>
    <w:rsid w:val="00365EA1"/>
    <w:rsid w:val="00376FEE"/>
    <w:rsid w:val="003840AF"/>
    <w:rsid w:val="0038791F"/>
    <w:rsid w:val="003A59E9"/>
    <w:rsid w:val="003A70AF"/>
    <w:rsid w:val="003B41B6"/>
    <w:rsid w:val="003B5852"/>
    <w:rsid w:val="003B6641"/>
    <w:rsid w:val="003D1D0C"/>
    <w:rsid w:val="003F2A9C"/>
    <w:rsid w:val="004028F0"/>
    <w:rsid w:val="00402F5B"/>
    <w:rsid w:val="00416BB6"/>
    <w:rsid w:val="00421E0F"/>
    <w:rsid w:val="00430A7F"/>
    <w:rsid w:val="00431E1A"/>
    <w:rsid w:val="0043280A"/>
    <w:rsid w:val="00432A08"/>
    <w:rsid w:val="00446854"/>
    <w:rsid w:val="00452B91"/>
    <w:rsid w:val="004608E0"/>
    <w:rsid w:val="0046358B"/>
    <w:rsid w:val="00463CD9"/>
    <w:rsid w:val="004641AD"/>
    <w:rsid w:val="00475A89"/>
    <w:rsid w:val="004A3538"/>
    <w:rsid w:val="004B28D6"/>
    <w:rsid w:val="004B625A"/>
    <w:rsid w:val="004B7CF0"/>
    <w:rsid w:val="004C03E5"/>
    <w:rsid w:val="004C2AA1"/>
    <w:rsid w:val="004C36FF"/>
    <w:rsid w:val="004C60DE"/>
    <w:rsid w:val="004D744F"/>
    <w:rsid w:val="004E44F7"/>
    <w:rsid w:val="00514E82"/>
    <w:rsid w:val="005228AD"/>
    <w:rsid w:val="00526F6F"/>
    <w:rsid w:val="0053519E"/>
    <w:rsid w:val="00540397"/>
    <w:rsid w:val="00551C9D"/>
    <w:rsid w:val="00556BA9"/>
    <w:rsid w:val="005655B9"/>
    <w:rsid w:val="00567018"/>
    <w:rsid w:val="00570F49"/>
    <w:rsid w:val="005A4366"/>
    <w:rsid w:val="005C718A"/>
    <w:rsid w:val="005D1991"/>
    <w:rsid w:val="005F5313"/>
    <w:rsid w:val="00605CA4"/>
    <w:rsid w:val="00612D91"/>
    <w:rsid w:val="00627522"/>
    <w:rsid w:val="00630178"/>
    <w:rsid w:val="006347B7"/>
    <w:rsid w:val="00655EE3"/>
    <w:rsid w:val="00660A25"/>
    <w:rsid w:val="00670CB3"/>
    <w:rsid w:val="006749D5"/>
    <w:rsid w:val="006754CC"/>
    <w:rsid w:val="00697991"/>
    <w:rsid w:val="006C0D81"/>
    <w:rsid w:val="00700E1A"/>
    <w:rsid w:val="00701EBB"/>
    <w:rsid w:val="00717856"/>
    <w:rsid w:val="00717F83"/>
    <w:rsid w:val="0072399C"/>
    <w:rsid w:val="007268FE"/>
    <w:rsid w:val="007276EB"/>
    <w:rsid w:val="00727974"/>
    <w:rsid w:val="0073093C"/>
    <w:rsid w:val="0074701B"/>
    <w:rsid w:val="007535AD"/>
    <w:rsid w:val="007575CC"/>
    <w:rsid w:val="00757785"/>
    <w:rsid w:val="007652BE"/>
    <w:rsid w:val="0077205C"/>
    <w:rsid w:val="0078410A"/>
    <w:rsid w:val="007918E5"/>
    <w:rsid w:val="00792C15"/>
    <w:rsid w:val="007963C5"/>
    <w:rsid w:val="007A6E9C"/>
    <w:rsid w:val="007F6133"/>
    <w:rsid w:val="007F75C4"/>
    <w:rsid w:val="00801FC4"/>
    <w:rsid w:val="008116D9"/>
    <w:rsid w:val="008160EC"/>
    <w:rsid w:val="00833C78"/>
    <w:rsid w:val="00837470"/>
    <w:rsid w:val="00840453"/>
    <w:rsid w:val="00856E6E"/>
    <w:rsid w:val="008622DB"/>
    <w:rsid w:val="0087506D"/>
    <w:rsid w:val="00875E58"/>
    <w:rsid w:val="00876700"/>
    <w:rsid w:val="00882BB6"/>
    <w:rsid w:val="008863DC"/>
    <w:rsid w:val="008930ED"/>
    <w:rsid w:val="008A0BB4"/>
    <w:rsid w:val="008B4AC1"/>
    <w:rsid w:val="008C41E7"/>
    <w:rsid w:val="008D7B7C"/>
    <w:rsid w:val="008F0C24"/>
    <w:rsid w:val="008F1E2F"/>
    <w:rsid w:val="008F57EB"/>
    <w:rsid w:val="008F6EAC"/>
    <w:rsid w:val="009000E3"/>
    <w:rsid w:val="00912C5C"/>
    <w:rsid w:val="00924603"/>
    <w:rsid w:val="00935134"/>
    <w:rsid w:val="00950154"/>
    <w:rsid w:val="009513C2"/>
    <w:rsid w:val="00951E3E"/>
    <w:rsid w:val="0095418D"/>
    <w:rsid w:val="00983965"/>
    <w:rsid w:val="00994C8A"/>
    <w:rsid w:val="009A1B3E"/>
    <w:rsid w:val="009A3E8E"/>
    <w:rsid w:val="009A6B10"/>
    <w:rsid w:val="009B18BA"/>
    <w:rsid w:val="009C4F5D"/>
    <w:rsid w:val="009C7334"/>
    <w:rsid w:val="009D1448"/>
    <w:rsid w:val="009E17E2"/>
    <w:rsid w:val="009E3446"/>
    <w:rsid w:val="009F7687"/>
    <w:rsid w:val="00A03774"/>
    <w:rsid w:val="00A12BC0"/>
    <w:rsid w:val="00A155AB"/>
    <w:rsid w:val="00A17BCE"/>
    <w:rsid w:val="00A25965"/>
    <w:rsid w:val="00A26EE9"/>
    <w:rsid w:val="00A50CD0"/>
    <w:rsid w:val="00A56AFE"/>
    <w:rsid w:val="00A60E58"/>
    <w:rsid w:val="00A65A3A"/>
    <w:rsid w:val="00AA3D77"/>
    <w:rsid w:val="00AA4AED"/>
    <w:rsid w:val="00AA7EDF"/>
    <w:rsid w:val="00AB4578"/>
    <w:rsid w:val="00AB5547"/>
    <w:rsid w:val="00AC5386"/>
    <w:rsid w:val="00AD0052"/>
    <w:rsid w:val="00AD1465"/>
    <w:rsid w:val="00AE1490"/>
    <w:rsid w:val="00AE1BEA"/>
    <w:rsid w:val="00B15C38"/>
    <w:rsid w:val="00B22E08"/>
    <w:rsid w:val="00B618F2"/>
    <w:rsid w:val="00B703A9"/>
    <w:rsid w:val="00B7548C"/>
    <w:rsid w:val="00B83F91"/>
    <w:rsid w:val="00B8631D"/>
    <w:rsid w:val="00B95BE0"/>
    <w:rsid w:val="00BB4049"/>
    <w:rsid w:val="00BB6813"/>
    <w:rsid w:val="00BC15D0"/>
    <w:rsid w:val="00BE5674"/>
    <w:rsid w:val="00BF055B"/>
    <w:rsid w:val="00BF58CC"/>
    <w:rsid w:val="00C0434F"/>
    <w:rsid w:val="00C12E12"/>
    <w:rsid w:val="00C13D3F"/>
    <w:rsid w:val="00C24A18"/>
    <w:rsid w:val="00C305A9"/>
    <w:rsid w:val="00C43764"/>
    <w:rsid w:val="00C46980"/>
    <w:rsid w:val="00C5705E"/>
    <w:rsid w:val="00C738E0"/>
    <w:rsid w:val="00C80363"/>
    <w:rsid w:val="00C843DE"/>
    <w:rsid w:val="00C9157B"/>
    <w:rsid w:val="00C959A2"/>
    <w:rsid w:val="00C95E5E"/>
    <w:rsid w:val="00CA57E0"/>
    <w:rsid w:val="00CB6395"/>
    <w:rsid w:val="00CC3479"/>
    <w:rsid w:val="00CC3A1D"/>
    <w:rsid w:val="00CC7F43"/>
    <w:rsid w:val="00CD046A"/>
    <w:rsid w:val="00CE1D3A"/>
    <w:rsid w:val="00CF314C"/>
    <w:rsid w:val="00CF47C3"/>
    <w:rsid w:val="00CF65B3"/>
    <w:rsid w:val="00CF739B"/>
    <w:rsid w:val="00D110DA"/>
    <w:rsid w:val="00D33E36"/>
    <w:rsid w:val="00D3683F"/>
    <w:rsid w:val="00D52198"/>
    <w:rsid w:val="00D60C7F"/>
    <w:rsid w:val="00D62A52"/>
    <w:rsid w:val="00D64CCC"/>
    <w:rsid w:val="00D71563"/>
    <w:rsid w:val="00D725BB"/>
    <w:rsid w:val="00D76DF9"/>
    <w:rsid w:val="00D82BD0"/>
    <w:rsid w:val="00D83CD0"/>
    <w:rsid w:val="00D94318"/>
    <w:rsid w:val="00D97CB1"/>
    <w:rsid w:val="00DA2E08"/>
    <w:rsid w:val="00DC75E6"/>
    <w:rsid w:val="00DD5811"/>
    <w:rsid w:val="00E04CB5"/>
    <w:rsid w:val="00E05EDA"/>
    <w:rsid w:val="00E135C2"/>
    <w:rsid w:val="00E362C5"/>
    <w:rsid w:val="00E37434"/>
    <w:rsid w:val="00E40A38"/>
    <w:rsid w:val="00E43C65"/>
    <w:rsid w:val="00E502F0"/>
    <w:rsid w:val="00E736A4"/>
    <w:rsid w:val="00E94B70"/>
    <w:rsid w:val="00EA7AFC"/>
    <w:rsid w:val="00EB1FAE"/>
    <w:rsid w:val="00EB7DA0"/>
    <w:rsid w:val="00EC688F"/>
    <w:rsid w:val="00EE28AF"/>
    <w:rsid w:val="00EF1552"/>
    <w:rsid w:val="00F018F8"/>
    <w:rsid w:val="00F050A2"/>
    <w:rsid w:val="00F12E79"/>
    <w:rsid w:val="00F22816"/>
    <w:rsid w:val="00F22EF8"/>
    <w:rsid w:val="00F27FEB"/>
    <w:rsid w:val="00F35EB8"/>
    <w:rsid w:val="00F43F3E"/>
    <w:rsid w:val="00F50D88"/>
    <w:rsid w:val="00F577DB"/>
    <w:rsid w:val="00F57B69"/>
    <w:rsid w:val="00F862C0"/>
    <w:rsid w:val="00F96AFB"/>
    <w:rsid w:val="00FA17EE"/>
    <w:rsid w:val="00FA1B67"/>
    <w:rsid w:val="00FB5826"/>
    <w:rsid w:val="00FC5439"/>
    <w:rsid w:val="00FE0515"/>
    <w:rsid w:val="00FE2B8A"/>
    <w:rsid w:val="00FE7FBD"/>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2276A15"/>
  <w15:docId w15:val="{19FFA7B0-C415-4D9A-B055-3F75A74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 w:type="character" w:customStyle="1" w:styleId="FootnoteTextChar">
    <w:name w:val="Footnote Text Char"/>
    <w:link w:val="FootnoteText"/>
    <w:semiHidden/>
    <w:rsid w:val="00C12E1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9809A051FA4E9E7C5D79CE7D351B" ma:contentTypeVersion="0" ma:contentTypeDescription="Create a new document." ma:contentTypeScope="" ma:versionID="b27bb1fb1e9e51ae13e7a01660db3cb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FFA39-C045-4588-AC4A-A953A4063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295F26-05B2-4A86-A483-43CE094DE8AE}">
  <ds:schemaRefs>
    <ds:schemaRef ds:uri="http://schemas.microsoft.com/sharepoint/v3/contenttype/forms"/>
  </ds:schemaRefs>
</ds:datastoreItem>
</file>

<file path=customXml/itemProps3.xml><?xml version="1.0" encoding="utf-8"?>
<ds:datastoreItem xmlns:ds="http://schemas.openxmlformats.org/officeDocument/2006/customXml" ds:itemID="{DD774DDE-ECCF-42DB-AFBD-D19B90D8BF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7D1CFC-0BB1-41EA-805E-D973D3C1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5542</Words>
  <Characters>31590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2020 (MS Word)</vt:lpstr>
    </vt:vector>
  </TitlesOfParts>
  <Company>U.S. Department of Education</Company>
  <LinksUpToDate>false</LinksUpToDate>
  <CharactersWithSpaces>37058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2020 (MS Word)</dc:title>
  <dc:creator>U.S. Department of Education, OSERS, OSEP</dc:creator>
  <cp:keywords>IDEA, Grant, Application, FFY 2020</cp:keywords>
  <dc:description>ANNUAL STATE APPLICATION UNDER PART B OF THE INDIVIDUALS WITH DISABILITIES EDUCATION ACT AS AMENDED IN 2004 FOR FEDERAL FISCAL YEAR 2020_x000d_
CFDA No. 84.027A and 84.173A_x000d_
ED FORM No. 9055</dc:description>
  <cp:lastModifiedBy>Bruce, Jodi [IDOE]</cp:lastModifiedBy>
  <cp:revision>2</cp:revision>
  <cp:lastPrinted>2022-02-21T15:51:00Z</cp:lastPrinted>
  <dcterms:created xsi:type="dcterms:W3CDTF">2022-02-25T20:59:00Z</dcterms:created>
  <dcterms:modified xsi:type="dcterms:W3CDTF">2022-02-25T20:59:00Z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0x01010010C69809A051FA4E9E7C5D79CE7D351B</vt:lpwstr>
  </property>
  <property fmtid="{D5CDD505-2E9C-101B-9397-08002B2CF9AE}" pid="4" name="Order">
    <vt:r8>100</vt:r8>
  </property>
</Properties>
</file>